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B2" w:rsidRDefault="000E62B2">
      <w:pPr>
        <w:pStyle w:val="Header"/>
        <w:jc w:val="right"/>
        <w:rPr>
          <w:rFonts w:ascii="Arial" w:hAnsi="Arial"/>
          <w:b/>
        </w:rPr>
      </w:pPr>
    </w:p>
    <w:p w:rsidR="000E62B2" w:rsidRDefault="007E699A">
      <w:pPr>
        <w:pStyle w:val="Header"/>
        <w:jc w:val="right"/>
        <w:rPr>
          <w:rFonts w:ascii="Arial" w:hAnsi="Arial"/>
          <w:b/>
        </w:rPr>
      </w:pPr>
      <w:r>
        <w:rPr>
          <w:rFonts w:ascii="Arial" w:hAnsi="Arial"/>
          <w:b/>
        </w:rPr>
        <w:t xml:space="preserve">PAGE:  </w:t>
      </w:r>
      <w:r w:rsidR="00432C7F">
        <w:rPr>
          <w:rFonts w:ascii="Arial" w:hAnsi="Arial"/>
          <w:b/>
        </w:rPr>
        <w:fldChar w:fldCharType="begin"/>
      </w:r>
      <w:r>
        <w:rPr>
          <w:rFonts w:ascii="Arial" w:hAnsi="Arial"/>
          <w:b/>
        </w:rPr>
        <w:instrText xml:space="preserve"> PAGE  \* MERGEFORMAT </w:instrText>
      </w:r>
      <w:r w:rsidR="00432C7F">
        <w:rPr>
          <w:rFonts w:ascii="Arial" w:hAnsi="Arial"/>
          <w:b/>
        </w:rPr>
        <w:fldChar w:fldCharType="separate"/>
      </w:r>
      <w:r w:rsidR="00A10AFD">
        <w:rPr>
          <w:rFonts w:ascii="Arial" w:hAnsi="Arial"/>
          <w:b/>
          <w:noProof/>
        </w:rPr>
        <w:t>1</w:t>
      </w:r>
      <w:r w:rsidR="00432C7F">
        <w:rPr>
          <w:rFonts w:ascii="Arial" w:hAnsi="Arial"/>
          <w:b/>
        </w:rPr>
        <w:fldChar w:fldCharType="end"/>
      </w:r>
      <w:r>
        <w:rPr>
          <w:rFonts w:ascii="Arial" w:hAnsi="Arial"/>
          <w:b/>
        </w:rPr>
        <w:t xml:space="preserve"> of </w:t>
      </w:r>
      <w:r w:rsidR="00AC039C">
        <w:rPr>
          <w:rFonts w:ascii="Arial" w:hAnsi="Arial"/>
          <w:b/>
        </w:rPr>
        <w:t>5</w:t>
      </w:r>
    </w:p>
    <w:p w:rsidR="000E62B2" w:rsidRDefault="00C216CD" w:rsidP="007E033D">
      <w:pPr>
        <w:pBdr>
          <w:bottom w:val="single" w:sz="6" w:space="1" w:color="auto"/>
        </w:pBdr>
        <w:jc w:val="center"/>
        <w:rPr>
          <w:rFonts w:ascii="Arial" w:hAnsi="Arial"/>
          <w:b/>
          <w:sz w:val="24"/>
        </w:rPr>
      </w:pPr>
      <w:r>
        <w:rPr>
          <w:rFonts w:ascii="Arial" w:hAnsi="Arial"/>
          <w:b/>
          <w:sz w:val="24"/>
        </w:rPr>
        <w:t>GENERAL</w:t>
      </w:r>
      <w:r w:rsidR="007E033D">
        <w:rPr>
          <w:rFonts w:ascii="Arial" w:hAnsi="Arial"/>
          <w:b/>
          <w:sz w:val="24"/>
        </w:rPr>
        <w:t xml:space="preserve"> SYSTEM </w:t>
      </w:r>
      <w:r>
        <w:rPr>
          <w:rFonts w:ascii="Arial" w:hAnsi="Arial"/>
          <w:b/>
          <w:sz w:val="24"/>
        </w:rPr>
        <w:t>OPERATION</w:t>
      </w:r>
    </w:p>
    <w:p w:rsidR="000E62B2" w:rsidRDefault="000E62B2">
      <w:pPr>
        <w:pBdr>
          <w:bottom w:val="single" w:sz="6" w:space="1" w:color="auto"/>
        </w:pBdr>
        <w:rPr>
          <w:rFonts w:ascii="Arial" w:hAnsi="Arial"/>
          <w:b/>
          <w:sz w:val="24"/>
        </w:rPr>
      </w:pPr>
    </w:p>
    <w:p w:rsidR="008C308D" w:rsidRDefault="008C308D">
      <w:pPr>
        <w:pBdr>
          <w:bottom w:val="single" w:sz="6" w:space="1" w:color="auto"/>
        </w:pBdr>
        <w:rPr>
          <w:rFonts w:ascii="Arial" w:hAnsi="Arial"/>
          <w:b/>
          <w:sz w:val="24"/>
        </w:rPr>
        <w:sectPr w:rsidR="008C308D">
          <w:headerReference w:type="default" r:id="rId7"/>
          <w:footerReference w:type="default" r:id="rId8"/>
          <w:pgSz w:w="12240" w:h="15840"/>
          <w:pgMar w:top="1806" w:right="1440" w:bottom="1440" w:left="1440" w:header="720" w:footer="1080" w:gutter="0"/>
          <w:cols w:space="720"/>
          <w:formProt w:val="0"/>
          <w:noEndnote/>
        </w:sectPr>
      </w:pPr>
    </w:p>
    <w:p w:rsidR="007E033D" w:rsidRDefault="007E699A">
      <w:pPr>
        <w:pStyle w:val="Heading1"/>
        <w:pBdr>
          <w:bottom w:val="single" w:sz="12" w:space="1" w:color="auto"/>
        </w:pBdr>
      </w:pPr>
      <w:r>
        <w:lastRenderedPageBreak/>
        <w:t xml:space="preserve">ANTI-SURGE CONTROL - </w:t>
      </w:r>
      <w:r w:rsidR="0025385F">
        <w:t>DE</w:t>
      </w:r>
      <w:r w:rsidR="007E033D">
        <w:t>SUPERHEATING</w:t>
      </w:r>
      <w:r w:rsidR="0025385F">
        <w:t xml:space="preserve"> RECYCLE GAS</w:t>
      </w:r>
      <w:r w:rsidR="00F840AA">
        <w:t xml:space="preserve"> </w:t>
      </w:r>
      <w:r w:rsidR="00C216CD">
        <w:t>-</w:t>
      </w:r>
      <w:r w:rsidR="00F840AA">
        <w:t xml:space="preserve"> </w:t>
      </w:r>
      <w:r w:rsidR="00C216CD">
        <w:t>PRESSURE REGULATION</w:t>
      </w:r>
    </w:p>
    <w:p w:rsidR="000E62B2" w:rsidRDefault="007E033D">
      <w:pPr>
        <w:pStyle w:val="Heading1"/>
        <w:pBdr>
          <w:bottom w:val="single" w:sz="12" w:space="1" w:color="auto"/>
        </w:pBdr>
      </w:pPr>
      <w:r>
        <w:t>Sandridge Energy, Job #: 27607-P-13-012JCI</w:t>
      </w:r>
      <w:r w:rsidR="00CA3B8B">
        <w:t xml:space="preserve">, </w:t>
      </w:r>
      <w:proofErr w:type="spellStart"/>
      <w:r w:rsidR="00CA3B8B">
        <w:t>YPS</w:t>
      </w:r>
      <w:proofErr w:type="spellEnd"/>
      <w:r w:rsidR="00CA3B8B">
        <w:t xml:space="preserve"> Job #: 294100</w:t>
      </w:r>
      <w:r w:rsidR="007E699A">
        <w:tab/>
        <w:t xml:space="preserve"> </w:t>
      </w:r>
    </w:p>
    <w:p w:rsidR="000E62B2" w:rsidRDefault="000E62B2" w:rsidP="007E033D">
      <w:pPr>
        <w:pBdr>
          <w:top w:val="single" w:sz="12" w:space="1" w:color="auto"/>
        </w:pBdr>
        <w:rPr>
          <w:rFonts w:ascii="Arial" w:hAnsi="Arial"/>
        </w:rPr>
      </w:pPr>
    </w:p>
    <w:p w:rsidR="000E62B2" w:rsidRDefault="00A860B7">
      <w:pPr>
        <w:spacing w:before="120"/>
        <w:rPr>
          <w:rFonts w:ascii="Arial" w:hAnsi="Arial"/>
          <w:sz w:val="24"/>
        </w:rPr>
      </w:pPr>
      <w:r>
        <w:rPr>
          <w:rFonts w:ascii="Arial" w:hAnsi="Arial"/>
          <w:b/>
          <w:sz w:val="24"/>
        </w:rPr>
        <w:t>Anti-Surge C</w:t>
      </w:r>
      <w:r w:rsidR="007E699A" w:rsidRPr="00A860B7">
        <w:rPr>
          <w:rFonts w:ascii="Arial" w:hAnsi="Arial"/>
          <w:b/>
          <w:sz w:val="24"/>
        </w:rPr>
        <w:t>ontrol</w:t>
      </w:r>
      <w:r w:rsidR="007E699A">
        <w:rPr>
          <w:rFonts w:ascii="Arial" w:hAnsi="Arial"/>
          <w:sz w:val="24"/>
        </w:rPr>
        <w:t xml:space="preserve"> consists of four significant aspects - prevention, detection, recovery, and protection.  </w:t>
      </w:r>
    </w:p>
    <w:p w:rsidR="008C308D" w:rsidRDefault="00432C7F">
      <w:pPr>
        <w:spacing w:before="120"/>
        <w:rPr>
          <w:rFonts w:ascii="Arial" w:hAnsi="Arial"/>
          <w:sz w:val="24"/>
        </w:rPr>
      </w:pPr>
      <w:r w:rsidRPr="00432C7F">
        <w:rPr>
          <w:noProof/>
        </w:rPr>
        <w:pict>
          <v:group id="_x0000_s1032" style="position:absolute;margin-left:74.9pt;margin-top:91.75pt;width:325.2pt;height:247.6pt;z-index:251657216" coordorigin="3168,5616" coordsize="5184,3986"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68;top:5616;width:5184;height:3648" o:regroupid="1">
              <v:imagedata r:id="rId9" o:title=""/>
            </v:shape>
            <v:shapetype id="_x0000_t202" coordsize="21600,21600" o:spt="202" path="m,l,21600r21600,l21600,xe">
              <v:stroke joinstyle="miter"/>
              <v:path gradientshapeok="t" o:connecttype="rect"/>
            </v:shapetype>
            <v:shape id="_x0000_s1028" type="#_x0000_t202" style="position:absolute;left:3168;top:8950;width:5184;height:652" o:regroupid="1" filled="f" stroked="f">
              <v:textbox style="mso-next-textbox:#_x0000_s1028">
                <w:txbxContent>
                  <w:p w:rsidR="00C5023D" w:rsidRDefault="00C5023D">
                    <w:pPr>
                      <w:pStyle w:val="Caption"/>
                      <w:jc w:val="center"/>
                      <w:rPr>
                        <w:rFonts w:ascii="Arial" w:hAnsi="Arial"/>
                      </w:rPr>
                    </w:pPr>
                    <w:r>
                      <w:rPr>
                        <w:rFonts w:ascii="Arial" w:hAnsi="Arial"/>
                      </w:rPr>
                      <w:t>Figure 1</w:t>
                    </w:r>
                  </w:p>
                </w:txbxContent>
              </v:textbox>
            </v:shape>
            <w10:wrap type="topAndBottom"/>
          </v:group>
          <o:OLEObject Type="Embed" ProgID="PBrush" ShapeID="_x0000_s1027" DrawAspect="Content" ObjectID="_1321335298" r:id="rId10"/>
        </w:pict>
      </w:r>
      <w:r w:rsidR="007E699A" w:rsidRPr="00A860B7">
        <w:rPr>
          <w:rFonts w:ascii="Arial" w:hAnsi="Arial"/>
          <w:sz w:val="24"/>
        </w:rPr>
        <w:t>Surge prevention</w:t>
      </w:r>
      <w:r w:rsidR="007E699A">
        <w:rPr>
          <w:rFonts w:ascii="Arial" w:hAnsi="Arial"/>
          <w:sz w:val="24"/>
        </w:rPr>
        <w:t>, or avoidance, is the practice of anticipating the operating characteristics that will cause surge and manipulating control elements to avoid those characteristics.  The primary element</w:t>
      </w:r>
      <w:r w:rsidR="00A604D4">
        <w:rPr>
          <w:rFonts w:ascii="Arial" w:hAnsi="Arial"/>
          <w:sz w:val="24"/>
        </w:rPr>
        <w:t>s</w:t>
      </w:r>
      <w:r w:rsidR="007E699A">
        <w:rPr>
          <w:rFonts w:ascii="Arial" w:hAnsi="Arial"/>
          <w:sz w:val="24"/>
        </w:rPr>
        <w:t xml:space="preserve"> </w:t>
      </w:r>
      <w:r w:rsidR="00A604D4">
        <w:rPr>
          <w:rFonts w:ascii="Arial" w:hAnsi="Arial"/>
          <w:sz w:val="24"/>
        </w:rPr>
        <w:t>are</w:t>
      </w:r>
      <w:r w:rsidR="007E699A">
        <w:rPr>
          <w:rFonts w:ascii="Arial" w:hAnsi="Arial"/>
          <w:sz w:val="24"/>
        </w:rPr>
        <w:t xml:space="preserve"> the recycle control valve</w:t>
      </w:r>
      <w:r w:rsidR="00A604D4">
        <w:rPr>
          <w:rFonts w:ascii="Arial" w:hAnsi="Arial"/>
          <w:sz w:val="24"/>
        </w:rPr>
        <w:t>s</w:t>
      </w:r>
      <w:r w:rsidR="007E699A">
        <w:rPr>
          <w:rFonts w:ascii="Arial" w:hAnsi="Arial"/>
          <w:sz w:val="24"/>
        </w:rPr>
        <w:t>.  Recycle gas acts to increase compressor flow, which tends to stabilize centrifugal compressors.  Figure 1 shows the basic characteristic of</w:t>
      </w:r>
      <w:r w:rsidR="008C308D">
        <w:rPr>
          <w:rFonts w:ascii="Arial" w:hAnsi="Arial"/>
          <w:sz w:val="24"/>
        </w:rPr>
        <w:t xml:space="preserve"> pressure ratio (PR) and flow.  </w:t>
      </w:r>
    </w:p>
    <w:p w:rsidR="000E62B2" w:rsidRDefault="007E699A">
      <w:pPr>
        <w:spacing w:before="120"/>
        <w:rPr>
          <w:rFonts w:ascii="Arial" w:hAnsi="Arial"/>
          <w:sz w:val="24"/>
        </w:rPr>
      </w:pPr>
      <w:r>
        <w:rPr>
          <w:rFonts w:ascii="Arial" w:hAnsi="Arial"/>
          <w:sz w:val="24"/>
        </w:rPr>
        <w:t xml:space="preserve">The capacity control element </w:t>
      </w:r>
      <w:r w:rsidR="00A604D4">
        <w:rPr>
          <w:rFonts w:ascii="Arial" w:hAnsi="Arial"/>
          <w:sz w:val="24"/>
        </w:rPr>
        <w:t>is modulated by</w:t>
      </w:r>
      <w:r>
        <w:rPr>
          <w:rFonts w:ascii="Arial" w:hAnsi="Arial"/>
          <w:sz w:val="24"/>
        </w:rPr>
        <w:t xml:space="preserve"> variable inlet guide </w:t>
      </w:r>
      <w:r w:rsidR="00CA3B8B">
        <w:rPr>
          <w:rFonts w:ascii="Arial" w:hAnsi="Arial"/>
          <w:sz w:val="24"/>
        </w:rPr>
        <w:t>vanes</w:t>
      </w:r>
      <w:r>
        <w:rPr>
          <w:rFonts w:ascii="Arial" w:hAnsi="Arial"/>
          <w:sz w:val="24"/>
        </w:rPr>
        <w:t>.  Increasing pressure ratio and decreasing flow tend to move the compressor closer to surge instability.  The minimum flow required is the flow at the surge envelope plus some safety margin</w:t>
      </w:r>
      <w:r w:rsidR="0068387E">
        <w:rPr>
          <w:rFonts w:ascii="Arial" w:hAnsi="Arial"/>
          <w:sz w:val="24"/>
        </w:rPr>
        <w:t xml:space="preserve"> for each load on the compressor</w:t>
      </w:r>
      <w:r>
        <w:rPr>
          <w:rFonts w:ascii="Arial" w:hAnsi="Arial"/>
          <w:sz w:val="24"/>
        </w:rPr>
        <w:t>.  Once the minimum flow is determined for the condition, a flow control algorithm modulates the recycle valve</w:t>
      </w:r>
      <w:r w:rsidR="00A604D4">
        <w:rPr>
          <w:rFonts w:ascii="Arial" w:hAnsi="Arial"/>
          <w:sz w:val="24"/>
        </w:rPr>
        <w:t>s</w:t>
      </w:r>
      <w:r>
        <w:rPr>
          <w:rFonts w:ascii="Arial" w:hAnsi="Arial"/>
          <w:sz w:val="24"/>
        </w:rPr>
        <w:t xml:space="preserve"> to maintain flow and stability</w:t>
      </w:r>
      <w:r w:rsidR="0068387E">
        <w:rPr>
          <w:rFonts w:ascii="Arial" w:hAnsi="Arial"/>
          <w:sz w:val="24"/>
        </w:rPr>
        <w:t xml:space="preserve"> </w:t>
      </w:r>
      <w:r w:rsidR="00F6485D">
        <w:rPr>
          <w:rFonts w:ascii="Arial" w:hAnsi="Arial"/>
          <w:sz w:val="24"/>
        </w:rPr>
        <w:t>separately</w:t>
      </w:r>
      <w:r w:rsidR="0068387E">
        <w:rPr>
          <w:rFonts w:ascii="Arial" w:hAnsi="Arial"/>
          <w:sz w:val="24"/>
        </w:rPr>
        <w:t xml:space="preserve"> for each </w:t>
      </w:r>
      <w:r w:rsidR="007E033D">
        <w:rPr>
          <w:rFonts w:ascii="Arial" w:hAnsi="Arial"/>
          <w:sz w:val="24"/>
        </w:rPr>
        <w:t xml:space="preserve">of the three </w:t>
      </w:r>
      <w:r w:rsidR="00B060BE">
        <w:rPr>
          <w:rFonts w:ascii="Arial" w:hAnsi="Arial"/>
          <w:sz w:val="24"/>
        </w:rPr>
        <w:t>section of the compressor</w:t>
      </w:r>
      <w:r>
        <w:rPr>
          <w:rFonts w:ascii="Arial" w:hAnsi="Arial"/>
          <w:sz w:val="24"/>
        </w:rPr>
        <w:t xml:space="preserve">.  </w:t>
      </w:r>
    </w:p>
    <w:p w:rsidR="000E62B2" w:rsidRDefault="007E699A">
      <w:pPr>
        <w:spacing w:before="120"/>
        <w:rPr>
          <w:rFonts w:ascii="Arial" w:hAnsi="Arial"/>
          <w:sz w:val="24"/>
        </w:rPr>
      </w:pPr>
      <w:r>
        <w:rPr>
          <w:rFonts w:ascii="Arial" w:hAnsi="Arial"/>
          <w:sz w:val="24"/>
        </w:rPr>
        <w:lastRenderedPageBreak/>
        <w:t xml:space="preserve">Generally speaking, the more flow through the compressor, the more power the compressor absorbs.  Adding flow </w:t>
      </w:r>
      <w:r w:rsidR="00590A83">
        <w:rPr>
          <w:rFonts w:ascii="Arial" w:hAnsi="Arial"/>
          <w:sz w:val="24"/>
        </w:rPr>
        <w:t>indiscriminately</w:t>
      </w:r>
      <w:r>
        <w:rPr>
          <w:rFonts w:ascii="Arial" w:hAnsi="Arial"/>
          <w:sz w:val="24"/>
        </w:rPr>
        <w:t>, or controlling to a static flow setpoint, increases operating costs.</w:t>
      </w:r>
    </w:p>
    <w:p w:rsidR="000E62B2" w:rsidRDefault="007E699A">
      <w:pPr>
        <w:spacing w:before="120"/>
        <w:rPr>
          <w:rFonts w:ascii="Arial" w:hAnsi="Arial"/>
          <w:sz w:val="24"/>
        </w:rPr>
      </w:pPr>
      <w:r w:rsidRPr="00A860B7">
        <w:rPr>
          <w:rFonts w:ascii="Arial" w:hAnsi="Arial"/>
          <w:sz w:val="24"/>
        </w:rPr>
        <w:t>Surge detection</w:t>
      </w:r>
      <w:r>
        <w:rPr>
          <w:rFonts w:ascii="Arial" w:hAnsi="Arial"/>
          <w:sz w:val="24"/>
        </w:rPr>
        <w:t xml:space="preserve"> requires special instrumentation to sense the instability caused by surge.  Surge is not always easy to detect depending on the intensity and type of the instability.  Once detected, it means the prevention has not w</w:t>
      </w:r>
      <w:r w:rsidR="00ED73C8">
        <w:rPr>
          <w:rFonts w:ascii="Arial" w:hAnsi="Arial"/>
          <w:sz w:val="24"/>
        </w:rPr>
        <w:t xml:space="preserve">orked successfully.  Detection </w:t>
      </w:r>
      <w:r>
        <w:rPr>
          <w:rFonts w:ascii="Arial" w:hAnsi="Arial"/>
          <w:sz w:val="24"/>
        </w:rPr>
        <w:t>include</w:t>
      </w:r>
      <w:r w:rsidR="00ED73C8">
        <w:rPr>
          <w:rFonts w:ascii="Arial" w:hAnsi="Arial"/>
          <w:sz w:val="24"/>
        </w:rPr>
        <w:t>s</w:t>
      </w:r>
      <w:r>
        <w:rPr>
          <w:rFonts w:ascii="Arial" w:hAnsi="Arial"/>
          <w:sz w:val="24"/>
        </w:rPr>
        <w:t xml:space="preserve"> a feature that modifies prevention in a way that facilitates continued safe operation of the compressor.</w:t>
      </w:r>
    </w:p>
    <w:p w:rsidR="000E62B2" w:rsidRDefault="007E699A">
      <w:pPr>
        <w:spacing w:before="120"/>
        <w:rPr>
          <w:rFonts w:ascii="Arial" w:hAnsi="Arial"/>
          <w:sz w:val="24"/>
        </w:rPr>
      </w:pPr>
      <w:r w:rsidRPr="00A860B7">
        <w:rPr>
          <w:rFonts w:ascii="Arial" w:hAnsi="Arial"/>
          <w:sz w:val="24"/>
        </w:rPr>
        <w:t>Surge recovery</w:t>
      </w:r>
      <w:r>
        <w:rPr>
          <w:rFonts w:ascii="Arial" w:hAnsi="Arial"/>
          <w:sz w:val="24"/>
        </w:rPr>
        <w:t xml:space="preserve"> results when corrective action is taken based on detection and prevention.  Something irreversible may have changed, such as a calibration or control element failure, and the flow control should increase the recycle gas to avoid further incidences of surge.</w:t>
      </w:r>
    </w:p>
    <w:p w:rsidR="000E62B2" w:rsidRDefault="007E699A">
      <w:pPr>
        <w:spacing w:before="120"/>
        <w:rPr>
          <w:rFonts w:ascii="Arial" w:hAnsi="Arial"/>
          <w:sz w:val="24"/>
        </w:rPr>
      </w:pPr>
      <w:r w:rsidRPr="00A860B7">
        <w:rPr>
          <w:rFonts w:ascii="Arial" w:hAnsi="Arial"/>
          <w:sz w:val="24"/>
        </w:rPr>
        <w:t>Protection</w:t>
      </w:r>
      <w:r>
        <w:rPr>
          <w:rFonts w:ascii="Arial" w:hAnsi="Arial"/>
          <w:b/>
          <w:sz w:val="24"/>
        </w:rPr>
        <w:t xml:space="preserve"> </w:t>
      </w:r>
      <w:r>
        <w:rPr>
          <w:rFonts w:ascii="Arial" w:hAnsi="Arial"/>
          <w:sz w:val="24"/>
        </w:rPr>
        <w:t>requires that the compressor be shut down if continued unstable operation cannot be avoided.</w:t>
      </w:r>
    </w:p>
    <w:p w:rsidR="0025385F" w:rsidRDefault="00C216CD">
      <w:pPr>
        <w:spacing w:before="120"/>
        <w:rPr>
          <w:rFonts w:ascii="Arial" w:hAnsi="Arial"/>
          <w:sz w:val="24"/>
        </w:rPr>
      </w:pPr>
      <w:r w:rsidRPr="00A860B7">
        <w:rPr>
          <w:rFonts w:ascii="Arial" w:hAnsi="Arial"/>
          <w:b/>
          <w:sz w:val="24"/>
        </w:rPr>
        <w:t>Desuperheating Recycle Gas</w:t>
      </w:r>
      <w:r>
        <w:rPr>
          <w:rFonts w:ascii="Arial" w:hAnsi="Arial"/>
          <w:sz w:val="24"/>
        </w:rPr>
        <w:t xml:space="preserve"> is typically done one of two ways, liquid quench or liquid injection. </w:t>
      </w:r>
    </w:p>
    <w:p w:rsidR="00C216CD" w:rsidRDefault="00C216CD">
      <w:pPr>
        <w:spacing w:before="120"/>
        <w:rPr>
          <w:rFonts w:ascii="Arial" w:hAnsi="Arial"/>
          <w:sz w:val="24"/>
        </w:rPr>
      </w:pPr>
      <w:r w:rsidRPr="00A860B7">
        <w:rPr>
          <w:rFonts w:ascii="Arial" w:hAnsi="Arial"/>
          <w:sz w:val="24"/>
        </w:rPr>
        <w:t>Liquid quench</w:t>
      </w:r>
      <w:r>
        <w:rPr>
          <w:rFonts w:ascii="Arial" w:hAnsi="Arial"/>
          <w:b/>
          <w:sz w:val="24"/>
        </w:rPr>
        <w:t xml:space="preserve"> </w:t>
      </w:r>
      <w:r>
        <w:rPr>
          <w:rFonts w:ascii="Arial" w:hAnsi="Arial"/>
          <w:sz w:val="24"/>
        </w:rPr>
        <w:t xml:space="preserve">is the </w:t>
      </w:r>
      <w:proofErr w:type="gramStart"/>
      <w:r>
        <w:rPr>
          <w:rFonts w:ascii="Arial" w:hAnsi="Arial"/>
          <w:sz w:val="24"/>
        </w:rPr>
        <w:t>practice of taking recycle</w:t>
      </w:r>
      <w:proofErr w:type="gramEnd"/>
      <w:r>
        <w:rPr>
          <w:rFonts w:ascii="Arial" w:hAnsi="Arial"/>
          <w:sz w:val="24"/>
        </w:rPr>
        <w:t xml:space="preserve"> gas off the discharge line and directing it into a low temperature liquid supply.  </w:t>
      </w:r>
      <w:r w:rsidR="00A860B7">
        <w:rPr>
          <w:rFonts w:ascii="Arial" w:hAnsi="Arial"/>
          <w:sz w:val="24"/>
        </w:rPr>
        <w:t>Most often</w:t>
      </w:r>
      <w:r>
        <w:rPr>
          <w:rFonts w:ascii="Arial" w:hAnsi="Arial"/>
          <w:sz w:val="24"/>
        </w:rPr>
        <w:t xml:space="preserve"> this is done by returning the gas into the evaporator below the liquid level.  This hot gas is </w:t>
      </w:r>
      <w:r w:rsidR="00346063">
        <w:rPr>
          <w:rFonts w:ascii="Arial" w:hAnsi="Arial"/>
          <w:sz w:val="24"/>
        </w:rPr>
        <w:t xml:space="preserve">desuperheated </w:t>
      </w:r>
      <w:r>
        <w:rPr>
          <w:rFonts w:ascii="Arial" w:hAnsi="Arial"/>
          <w:sz w:val="24"/>
        </w:rPr>
        <w:t xml:space="preserve">by </w:t>
      </w:r>
      <w:r w:rsidR="00346063">
        <w:rPr>
          <w:rFonts w:ascii="Arial" w:hAnsi="Arial"/>
          <w:sz w:val="24"/>
        </w:rPr>
        <w:t>boiling</w:t>
      </w:r>
      <w:r>
        <w:rPr>
          <w:rFonts w:ascii="Arial" w:hAnsi="Arial"/>
          <w:sz w:val="24"/>
        </w:rPr>
        <w:t xml:space="preserve"> a portion of the </w:t>
      </w:r>
      <w:r w:rsidR="00346063">
        <w:rPr>
          <w:rFonts w:ascii="Arial" w:hAnsi="Arial"/>
          <w:sz w:val="24"/>
        </w:rPr>
        <w:t xml:space="preserve">liquid in the evaporator off reducing the temperature of the </w:t>
      </w:r>
      <w:r w:rsidR="00A860B7">
        <w:rPr>
          <w:rFonts w:ascii="Arial" w:hAnsi="Arial"/>
          <w:sz w:val="24"/>
        </w:rPr>
        <w:t xml:space="preserve">entering </w:t>
      </w:r>
      <w:r w:rsidR="00346063">
        <w:rPr>
          <w:rFonts w:ascii="Arial" w:hAnsi="Arial"/>
          <w:sz w:val="24"/>
        </w:rPr>
        <w:t>hot vapor.</w:t>
      </w:r>
    </w:p>
    <w:p w:rsidR="00A860B7" w:rsidRDefault="00346063">
      <w:pPr>
        <w:spacing w:before="120"/>
        <w:rPr>
          <w:rFonts w:ascii="Arial" w:hAnsi="Arial"/>
          <w:sz w:val="24"/>
        </w:rPr>
      </w:pPr>
      <w:r w:rsidRPr="00A860B7">
        <w:rPr>
          <w:rFonts w:ascii="Arial" w:hAnsi="Arial"/>
          <w:sz w:val="24"/>
        </w:rPr>
        <w:t>Liquid injection</w:t>
      </w:r>
      <w:r>
        <w:rPr>
          <w:rFonts w:ascii="Arial" w:hAnsi="Arial"/>
          <w:sz w:val="24"/>
        </w:rPr>
        <w:t xml:space="preserve"> is the practice of injecting </w:t>
      </w:r>
      <w:r w:rsidR="00FB6A71">
        <w:rPr>
          <w:rFonts w:ascii="Arial" w:hAnsi="Arial"/>
          <w:sz w:val="24"/>
        </w:rPr>
        <w:t xml:space="preserve">low temperature </w:t>
      </w:r>
      <w:r>
        <w:rPr>
          <w:rFonts w:ascii="Arial" w:hAnsi="Arial"/>
          <w:sz w:val="24"/>
        </w:rPr>
        <w:t xml:space="preserve">liquid into the pipe run downstream of the recycle gas valve.  This is accomplished though </w:t>
      </w:r>
      <w:r w:rsidR="00AE5057">
        <w:rPr>
          <w:rFonts w:ascii="Arial" w:hAnsi="Arial"/>
          <w:sz w:val="24"/>
        </w:rPr>
        <w:t>rapid expansion of high pressure liquid and specialized piping arrangements.</w:t>
      </w:r>
    </w:p>
    <w:p w:rsidR="00FB6A71" w:rsidRDefault="00A860B7">
      <w:pPr>
        <w:spacing w:before="120"/>
        <w:rPr>
          <w:rFonts w:ascii="Arial" w:hAnsi="Arial"/>
          <w:sz w:val="24"/>
        </w:rPr>
      </w:pPr>
      <w:r>
        <w:rPr>
          <w:rFonts w:ascii="Arial" w:hAnsi="Arial"/>
          <w:b/>
          <w:sz w:val="24"/>
        </w:rPr>
        <w:t>Side Load Pressure R</w:t>
      </w:r>
      <w:r w:rsidR="00FB6A71" w:rsidRPr="00A860B7">
        <w:rPr>
          <w:rFonts w:ascii="Arial" w:hAnsi="Arial"/>
          <w:b/>
          <w:sz w:val="24"/>
        </w:rPr>
        <w:t>egulation</w:t>
      </w:r>
      <w:r w:rsidR="00FB6A71">
        <w:rPr>
          <w:rFonts w:ascii="Arial" w:hAnsi="Arial"/>
          <w:sz w:val="24"/>
        </w:rPr>
        <w:t xml:space="preserve"> consists of manipulating pressure drop in pipe runs </w:t>
      </w:r>
      <w:r w:rsidR="00F840AA">
        <w:rPr>
          <w:rFonts w:ascii="Arial" w:hAnsi="Arial"/>
          <w:sz w:val="24"/>
        </w:rPr>
        <w:t xml:space="preserve">to </w:t>
      </w:r>
      <w:r w:rsidR="00FB6A71">
        <w:rPr>
          <w:rFonts w:ascii="Arial" w:hAnsi="Arial"/>
          <w:sz w:val="24"/>
        </w:rPr>
        <w:t xml:space="preserve">allow </w:t>
      </w:r>
      <w:r w:rsidR="00F840AA">
        <w:rPr>
          <w:rFonts w:ascii="Arial" w:hAnsi="Arial"/>
          <w:sz w:val="24"/>
        </w:rPr>
        <w:t xml:space="preserve">more </w:t>
      </w:r>
      <w:r w:rsidR="00FB6A71">
        <w:rPr>
          <w:rFonts w:ascii="Arial" w:hAnsi="Arial"/>
          <w:sz w:val="24"/>
        </w:rPr>
        <w:t>stable flow and process conditions.</w:t>
      </w:r>
    </w:p>
    <w:p w:rsidR="00FB6A71" w:rsidRDefault="00932F1D">
      <w:pPr>
        <w:spacing w:before="120"/>
        <w:rPr>
          <w:rFonts w:ascii="Arial" w:hAnsi="Arial"/>
          <w:sz w:val="24"/>
        </w:rPr>
      </w:pPr>
      <w:r w:rsidRPr="00A860B7">
        <w:rPr>
          <w:rFonts w:ascii="Arial" w:hAnsi="Arial"/>
          <w:sz w:val="24"/>
        </w:rPr>
        <w:t>P</w:t>
      </w:r>
      <w:r w:rsidR="00FB6A71" w:rsidRPr="00A860B7">
        <w:rPr>
          <w:rFonts w:ascii="Arial" w:hAnsi="Arial"/>
          <w:sz w:val="24"/>
        </w:rPr>
        <w:t>ressure regulation</w:t>
      </w:r>
      <w:r w:rsidR="00FB6A71">
        <w:rPr>
          <w:rFonts w:ascii="Arial" w:hAnsi="Arial"/>
          <w:sz w:val="24"/>
        </w:rPr>
        <w:t xml:space="preserve"> is used as a way to stabilize the</w:t>
      </w:r>
      <w:r>
        <w:rPr>
          <w:rFonts w:ascii="Arial" w:hAnsi="Arial"/>
          <w:sz w:val="24"/>
        </w:rPr>
        <w:t xml:space="preserve"> pressure of the side load process.  Pressure regulating valves are typically used with pressure sensing devices to control fluctuations in process conditions.</w:t>
      </w:r>
    </w:p>
    <w:p w:rsidR="00932F1D" w:rsidRDefault="00F840AA">
      <w:pPr>
        <w:spacing w:before="120"/>
        <w:rPr>
          <w:rFonts w:ascii="Arial" w:hAnsi="Arial"/>
          <w:sz w:val="24"/>
        </w:rPr>
      </w:pPr>
      <w:r>
        <w:rPr>
          <w:rFonts w:ascii="Arial" w:hAnsi="Arial"/>
          <w:b/>
          <w:sz w:val="24"/>
        </w:rPr>
        <w:t>Discharge Pressure Regulation</w:t>
      </w:r>
      <w:r>
        <w:rPr>
          <w:rFonts w:ascii="Arial" w:hAnsi="Arial"/>
          <w:sz w:val="24"/>
        </w:rPr>
        <w:t xml:space="preserve"> is performed in a similar fashion as side load regulation.</w:t>
      </w:r>
    </w:p>
    <w:p w:rsidR="00F840AA" w:rsidRPr="00F840AA" w:rsidRDefault="00F840AA">
      <w:pPr>
        <w:spacing w:before="120"/>
        <w:rPr>
          <w:rFonts w:ascii="Arial" w:hAnsi="Arial"/>
          <w:sz w:val="24"/>
        </w:rPr>
      </w:pPr>
      <w:r>
        <w:rPr>
          <w:rFonts w:ascii="Arial" w:hAnsi="Arial"/>
          <w:sz w:val="24"/>
        </w:rPr>
        <w:t>A pressure regulating is supplied in the discharge line and controlled off a pressure sensing device.  This practice is typically performed to allow a compressor to build high discharge pressure faster.</w:t>
      </w:r>
    </w:p>
    <w:p w:rsidR="000E62B2" w:rsidRDefault="007E699A">
      <w:pPr>
        <w:spacing w:before="120"/>
        <w:jc w:val="center"/>
        <w:rPr>
          <w:rFonts w:ascii="Arial" w:hAnsi="Arial"/>
          <w:b/>
          <w:sz w:val="24"/>
          <w:u w:val="single"/>
        </w:rPr>
      </w:pPr>
      <w:r>
        <w:rPr>
          <w:rFonts w:ascii="Arial" w:hAnsi="Arial"/>
          <w:b/>
          <w:sz w:val="24"/>
          <w:u w:val="single"/>
        </w:rPr>
        <w:t>York Features:</w:t>
      </w:r>
    </w:p>
    <w:p w:rsidR="008C308D" w:rsidRDefault="008C308D">
      <w:pPr>
        <w:spacing w:before="120"/>
        <w:jc w:val="center"/>
        <w:rPr>
          <w:rFonts w:ascii="Arial" w:hAnsi="Arial"/>
          <w:b/>
          <w:sz w:val="24"/>
          <w:u w:val="single"/>
        </w:rPr>
      </w:pPr>
    </w:p>
    <w:p w:rsidR="000E62B2" w:rsidRDefault="007E699A">
      <w:pPr>
        <w:spacing w:before="120"/>
        <w:rPr>
          <w:rFonts w:ascii="Arial" w:hAnsi="Arial"/>
          <w:sz w:val="24"/>
        </w:rPr>
      </w:pPr>
      <w:r>
        <w:rPr>
          <w:rFonts w:ascii="Arial" w:hAnsi="Arial"/>
          <w:sz w:val="24"/>
        </w:rPr>
        <w:t>York Process Systems integrates surge control</w:t>
      </w:r>
      <w:r w:rsidR="00AE5057">
        <w:rPr>
          <w:rFonts w:ascii="Arial" w:hAnsi="Arial"/>
          <w:sz w:val="24"/>
        </w:rPr>
        <w:t xml:space="preserve">, liquid injection, and pressure regulation </w:t>
      </w:r>
      <w:r>
        <w:rPr>
          <w:rFonts w:ascii="Arial" w:hAnsi="Arial"/>
          <w:sz w:val="24"/>
        </w:rPr>
        <w:t>into the capacity and sequencing controls within the PLC utiliz</w:t>
      </w:r>
      <w:r w:rsidR="00AE5057">
        <w:rPr>
          <w:rFonts w:ascii="Arial" w:hAnsi="Arial"/>
          <w:sz w:val="24"/>
        </w:rPr>
        <w:t>ing</w:t>
      </w:r>
      <w:r>
        <w:rPr>
          <w:rFonts w:ascii="Arial" w:hAnsi="Arial"/>
          <w:sz w:val="24"/>
        </w:rPr>
        <w:t xml:space="preserve"> several key features:</w:t>
      </w:r>
    </w:p>
    <w:p w:rsidR="00A604D4" w:rsidRDefault="007E699A" w:rsidP="00A604D4">
      <w:pPr>
        <w:numPr>
          <w:ilvl w:val="0"/>
          <w:numId w:val="43"/>
        </w:numPr>
        <w:tabs>
          <w:tab w:val="clear" w:pos="360"/>
          <w:tab w:val="num" w:pos="720"/>
        </w:tabs>
        <w:spacing w:before="120"/>
        <w:ind w:left="720"/>
        <w:rPr>
          <w:rFonts w:ascii="Arial" w:hAnsi="Arial"/>
          <w:sz w:val="24"/>
        </w:rPr>
      </w:pPr>
      <w:r w:rsidRPr="00A604D4">
        <w:rPr>
          <w:rFonts w:ascii="Arial" w:hAnsi="Arial"/>
          <w:b/>
          <w:sz w:val="24"/>
        </w:rPr>
        <w:t>Flow Control</w:t>
      </w:r>
      <w:r w:rsidRPr="00A604D4">
        <w:rPr>
          <w:rFonts w:ascii="Arial" w:hAnsi="Arial"/>
          <w:sz w:val="24"/>
        </w:rPr>
        <w:t xml:space="preserve"> - Flow is measured directly </w:t>
      </w:r>
      <w:r w:rsidR="00A604D4" w:rsidRPr="00A604D4">
        <w:rPr>
          <w:rFonts w:ascii="Arial" w:hAnsi="Arial"/>
          <w:sz w:val="24"/>
        </w:rPr>
        <w:t>on the discharge, se</w:t>
      </w:r>
      <w:r w:rsidR="00D5572A">
        <w:rPr>
          <w:rFonts w:ascii="Arial" w:hAnsi="Arial"/>
          <w:sz w:val="24"/>
        </w:rPr>
        <w:t>cond stage, and third stage</w:t>
      </w:r>
      <w:r w:rsidR="003636F7">
        <w:rPr>
          <w:rFonts w:ascii="Arial" w:hAnsi="Arial"/>
          <w:sz w:val="24"/>
        </w:rPr>
        <w:t xml:space="preserve"> and</w:t>
      </w:r>
      <w:r w:rsidRPr="00A604D4">
        <w:rPr>
          <w:rFonts w:ascii="Arial" w:hAnsi="Arial"/>
          <w:sz w:val="24"/>
        </w:rPr>
        <w:t xml:space="preserve"> indirectly</w:t>
      </w:r>
      <w:r w:rsidR="00A604D4" w:rsidRPr="00A604D4">
        <w:rPr>
          <w:rFonts w:ascii="Arial" w:hAnsi="Arial"/>
          <w:sz w:val="24"/>
        </w:rPr>
        <w:t xml:space="preserve"> on the suction</w:t>
      </w:r>
      <w:r w:rsidR="003636F7">
        <w:rPr>
          <w:rFonts w:ascii="Arial" w:hAnsi="Arial"/>
          <w:sz w:val="24"/>
        </w:rPr>
        <w:t xml:space="preserve"> by </w:t>
      </w:r>
      <w:r w:rsidR="00AC039C">
        <w:rPr>
          <w:rFonts w:ascii="Arial" w:hAnsi="Arial"/>
          <w:sz w:val="24"/>
        </w:rPr>
        <w:t xml:space="preserve">Annubar type </w:t>
      </w:r>
      <w:r w:rsidR="003636F7">
        <w:rPr>
          <w:rFonts w:ascii="Arial" w:hAnsi="Arial"/>
          <w:sz w:val="24"/>
        </w:rPr>
        <w:t>flow transmitters (FT-</w:t>
      </w:r>
      <w:r w:rsidR="00242512">
        <w:rPr>
          <w:rFonts w:ascii="Arial" w:hAnsi="Arial"/>
          <w:sz w:val="24"/>
        </w:rPr>
        <w:lastRenderedPageBreak/>
        <w:t>1231A</w:t>
      </w:r>
      <w:r w:rsidR="003636F7">
        <w:rPr>
          <w:rFonts w:ascii="Arial" w:hAnsi="Arial"/>
          <w:sz w:val="24"/>
        </w:rPr>
        <w:t>1, 2, and 3).</w:t>
      </w:r>
      <w:r w:rsidR="00AC039C">
        <w:rPr>
          <w:rFonts w:ascii="Arial" w:hAnsi="Arial"/>
          <w:sz w:val="24"/>
        </w:rPr>
        <w:t xml:space="preserve">  Flow is </w:t>
      </w:r>
      <w:r w:rsidRPr="00A604D4">
        <w:rPr>
          <w:rFonts w:ascii="Arial" w:hAnsi="Arial"/>
          <w:sz w:val="24"/>
        </w:rPr>
        <w:t>controlled on all independent inlet flows to the compressor</w:t>
      </w:r>
      <w:r w:rsidR="003B3247">
        <w:rPr>
          <w:rFonts w:ascii="Arial" w:hAnsi="Arial"/>
          <w:sz w:val="24"/>
        </w:rPr>
        <w:t xml:space="preserve"> by individual </w:t>
      </w:r>
      <w:r w:rsidR="00B060BE">
        <w:rPr>
          <w:rFonts w:ascii="Arial" w:hAnsi="Arial"/>
          <w:sz w:val="24"/>
        </w:rPr>
        <w:t>recycle</w:t>
      </w:r>
      <w:r w:rsidR="003B3247">
        <w:rPr>
          <w:rFonts w:ascii="Arial" w:hAnsi="Arial"/>
          <w:sz w:val="24"/>
        </w:rPr>
        <w:t xml:space="preserve"> valves</w:t>
      </w:r>
      <w:r w:rsidRPr="00A604D4">
        <w:rPr>
          <w:rFonts w:ascii="Arial" w:hAnsi="Arial"/>
          <w:sz w:val="24"/>
        </w:rPr>
        <w:t xml:space="preserve">.  </w:t>
      </w:r>
      <w:r w:rsidR="00D5572A">
        <w:rPr>
          <w:rFonts w:ascii="Arial" w:hAnsi="Arial"/>
          <w:sz w:val="24"/>
        </w:rPr>
        <w:t>The Annubar type primary element combined with a multivariable differential pressure transmitter provides highly accurate flow measurements.  This accuracy is further enhanced by the addition of straightening vanes located upstream of the transmitter.</w:t>
      </w:r>
    </w:p>
    <w:p w:rsidR="000E62B2" w:rsidRPr="00A604D4" w:rsidRDefault="007E699A" w:rsidP="00A604D4">
      <w:pPr>
        <w:numPr>
          <w:ilvl w:val="0"/>
          <w:numId w:val="43"/>
        </w:numPr>
        <w:tabs>
          <w:tab w:val="clear" w:pos="360"/>
          <w:tab w:val="num" w:pos="720"/>
        </w:tabs>
        <w:spacing w:before="120"/>
        <w:ind w:left="720"/>
        <w:rPr>
          <w:rFonts w:ascii="Arial" w:hAnsi="Arial"/>
          <w:sz w:val="24"/>
        </w:rPr>
      </w:pPr>
      <w:r w:rsidRPr="00A604D4">
        <w:rPr>
          <w:rFonts w:ascii="Arial" w:hAnsi="Arial"/>
          <w:b/>
          <w:sz w:val="24"/>
        </w:rPr>
        <w:t xml:space="preserve">Variable Flow Setpoint(s) - </w:t>
      </w:r>
      <w:r w:rsidRPr="00A604D4">
        <w:rPr>
          <w:rFonts w:ascii="Arial" w:hAnsi="Arial"/>
          <w:sz w:val="24"/>
        </w:rPr>
        <w:t xml:space="preserve">The minimum amount of recycle gas needed to avoid surge </w:t>
      </w:r>
      <w:r w:rsidR="005A20B2">
        <w:rPr>
          <w:rFonts w:ascii="Arial" w:hAnsi="Arial"/>
          <w:sz w:val="24"/>
        </w:rPr>
        <w:t xml:space="preserve">in each stage </w:t>
      </w:r>
      <w:r w:rsidRPr="00A604D4">
        <w:rPr>
          <w:rFonts w:ascii="Arial" w:hAnsi="Arial"/>
          <w:sz w:val="24"/>
        </w:rPr>
        <w:t xml:space="preserve">is a function of the characteristic performance and the compressor pressure ratio.  </w:t>
      </w:r>
      <w:r w:rsidR="0068387E">
        <w:rPr>
          <w:rFonts w:ascii="Arial" w:hAnsi="Arial"/>
          <w:sz w:val="24"/>
        </w:rPr>
        <w:t xml:space="preserve">For a job with multiple compressors running in </w:t>
      </w:r>
      <w:r w:rsidR="003B3247">
        <w:rPr>
          <w:rFonts w:ascii="Arial" w:hAnsi="Arial"/>
          <w:sz w:val="24"/>
        </w:rPr>
        <w:t>parallel</w:t>
      </w:r>
      <w:r w:rsidR="0068387E">
        <w:rPr>
          <w:rFonts w:ascii="Arial" w:hAnsi="Arial"/>
          <w:sz w:val="24"/>
        </w:rPr>
        <w:t xml:space="preserve"> the pressure ratio </w:t>
      </w:r>
      <w:r w:rsidR="00BE54AA">
        <w:rPr>
          <w:rFonts w:ascii="Arial" w:hAnsi="Arial"/>
          <w:sz w:val="24"/>
        </w:rPr>
        <w:t xml:space="preserve">and capacity controller process variable are based on </w:t>
      </w:r>
      <w:r w:rsidR="0068387E">
        <w:rPr>
          <w:rFonts w:ascii="Arial" w:hAnsi="Arial"/>
          <w:sz w:val="24"/>
        </w:rPr>
        <w:t xml:space="preserve">one </w:t>
      </w:r>
      <w:r w:rsidR="00BE54AA">
        <w:rPr>
          <w:rFonts w:ascii="Arial" w:hAnsi="Arial"/>
          <w:sz w:val="24"/>
        </w:rPr>
        <w:t xml:space="preserve">suction </w:t>
      </w:r>
      <w:r w:rsidR="00C5023D">
        <w:rPr>
          <w:rFonts w:ascii="Arial" w:hAnsi="Arial"/>
          <w:sz w:val="24"/>
        </w:rPr>
        <w:t xml:space="preserve">header </w:t>
      </w:r>
      <w:r w:rsidR="00BE54AA">
        <w:rPr>
          <w:rFonts w:ascii="Arial" w:hAnsi="Arial"/>
          <w:sz w:val="24"/>
        </w:rPr>
        <w:t xml:space="preserve">pressure </w:t>
      </w:r>
      <w:r w:rsidR="003B3247">
        <w:rPr>
          <w:rFonts w:ascii="Arial" w:hAnsi="Arial"/>
          <w:sz w:val="24"/>
        </w:rPr>
        <w:t xml:space="preserve">signal </w:t>
      </w:r>
      <w:r w:rsidR="00C5023D">
        <w:rPr>
          <w:rFonts w:ascii="Arial" w:hAnsi="Arial"/>
          <w:sz w:val="24"/>
        </w:rPr>
        <w:t>for each compressor</w:t>
      </w:r>
      <w:r w:rsidR="003B3247">
        <w:rPr>
          <w:rFonts w:ascii="Arial" w:hAnsi="Arial"/>
          <w:sz w:val="24"/>
        </w:rPr>
        <w:t xml:space="preserve">.  This will allow all compressors to share loads equally when pulling suction from a common point.  </w:t>
      </w:r>
      <w:r w:rsidR="005A20B2">
        <w:rPr>
          <w:rFonts w:ascii="Arial" w:hAnsi="Arial"/>
          <w:sz w:val="24"/>
        </w:rPr>
        <w:t xml:space="preserve">The measured pressure ratio is used to calculate the minimum compressor flow for each stage.  </w:t>
      </w:r>
      <w:r w:rsidR="003B3247">
        <w:rPr>
          <w:rFonts w:ascii="Arial" w:hAnsi="Arial"/>
          <w:sz w:val="24"/>
        </w:rPr>
        <w:t xml:space="preserve">  </w:t>
      </w:r>
      <w:r w:rsidRPr="00A604D4">
        <w:rPr>
          <w:rFonts w:ascii="Arial" w:hAnsi="Arial"/>
          <w:sz w:val="24"/>
        </w:rPr>
        <w:t>York calculates the minimum recycle flow needed in order to minimize compressor power</w:t>
      </w:r>
      <w:r w:rsidR="00F63FE0">
        <w:rPr>
          <w:rFonts w:ascii="Arial" w:hAnsi="Arial"/>
          <w:sz w:val="24"/>
        </w:rPr>
        <w:t xml:space="preserve"> based on estimated compressor performance curves and minimum compressor turn down</w:t>
      </w:r>
      <w:r w:rsidRPr="00A604D4">
        <w:rPr>
          <w:rFonts w:ascii="Arial" w:hAnsi="Arial"/>
          <w:sz w:val="24"/>
        </w:rPr>
        <w:t>.</w:t>
      </w:r>
      <w:r w:rsidR="005A20B2" w:rsidRPr="005A20B2">
        <w:rPr>
          <w:rFonts w:ascii="Arial" w:hAnsi="Arial"/>
          <w:sz w:val="24"/>
        </w:rPr>
        <w:t xml:space="preserve"> </w:t>
      </w:r>
      <w:r w:rsidR="005A20B2">
        <w:rPr>
          <w:rFonts w:ascii="Arial" w:hAnsi="Arial"/>
          <w:sz w:val="24"/>
        </w:rPr>
        <w:t>To further protect each compressor a signal decoupler has been integrated to allow each machine to run off its own local suction pressure signal if th</w:t>
      </w:r>
      <w:r w:rsidR="00D5572A">
        <w:rPr>
          <w:rFonts w:ascii="Arial" w:hAnsi="Arial"/>
          <w:sz w:val="24"/>
        </w:rPr>
        <w:t>at</w:t>
      </w:r>
      <w:r w:rsidR="005A20B2">
        <w:rPr>
          <w:rFonts w:ascii="Arial" w:hAnsi="Arial"/>
          <w:sz w:val="24"/>
        </w:rPr>
        <w:t xml:space="preserve"> value deviates from the </w:t>
      </w:r>
      <w:r w:rsidR="00C5023D">
        <w:rPr>
          <w:rFonts w:ascii="Arial" w:hAnsi="Arial"/>
          <w:sz w:val="24"/>
        </w:rPr>
        <w:t>header pressure</w:t>
      </w:r>
      <w:r w:rsidR="005A20B2">
        <w:rPr>
          <w:rFonts w:ascii="Arial" w:hAnsi="Arial"/>
          <w:sz w:val="24"/>
        </w:rPr>
        <w:t xml:space="preserve"> signal by more the 2 psi (adjustable 0-10).</w:t>
      </w:r>
    </w:p>
    <w:p w:rsidR="000E62B2" w:rsidRDefault="007E699A">
      <w:pPr>
        <w:numPr>
          <w:ilvl w:val="0"/>
          <w:numId w:val="44"/>
        </w:numPr>
        <w:tabs>
          <w:tab w:val="clear" w:pos="360"/>
          <w:tab w:val="num" w:pos="720"/>
        </w:tabs>
        <w:spacing w:before="120"/>
        <w:ind w:left="720"/>
        <w:rPr>
          <w:rFonts w:ascii="Arial" w:hAnsi="Arial"/>
          <w:sz w:val="24"/>
        </w:rPr>
      </w:pPr>
      <w:r>
        <w:rPr>
          <w:rFonts w:ascii="Arial" w:hAnsi="Arial"/>
          <w:b/>
          <w:sz w:val="24"/>
        </w:rPr>
        <w:t xml:space="preserve">Offset (Bias) - </w:t>
      </w:r>
      <w:r>
        <w:rPr>
          <w:rFonts w:ascii="Arial" w:hAnsi="Arial"/>
          <w:sz w:val="24"/>
        </w:rPr>
        <w:t xml:space="preserve">A safety margin must be included in the calculated flow </w:t>
      </w:r>
      <w:proofErr w:type="spellStart"/>
      <w:r>
        <w:rPr>
          <w:rFonts w:ascii="Arial" w:hAnsi="Arial"/>
          <w:sz w:val="24"/>
        </w:rPr>
        <w:t>setpoint</w:t>
      </w:r>
      <w:r w:rsidR="00F63FE0">
        <w:rPr>
          <w:rFonts w:ascii="Arial" w:hAnsi="Arial"/>
          <w:sz w:val="24"/>
        </w:rPr>
        <w:t>s</w:t>
      </w:r>
      <w:proofErr w:type="spellEnd"/>
      <w:r>
        <w:rPr>
          <w:rFonts w:ascii="Arial" w:hAnsi="Arial"/>
          <w:sz w:val="24"/>
        </w:rPr>
        <w:t xml:space="preserve"> so that operating fluctuations will not trigger surge</w:t>
      </w:r>
      <w:r w:rsidR="00BE54AA">
        <w:rPr>
          <w:rFonts w:ascii="Arial" w:hAnsi="Arial"/>
          <w:sz w:val="24"/>
        </w:rPr>
        <w:t xml:space="preserve"> (I.E</w:t>
      </w:r>
      <w:r>
        <w:rPr>
          <w:rFonts w:ascii="Arial" w:hAnsi="Arial"/>
          <w:sz w:val="24"/>
        </w:rPr>
        <w:t>.</w:t>
      </w:r>
      <w:r w:rsidR="00BE54AA">
        <w:rPr>
          <w:rFonts w:ascii="Arial" w:hAnsi="Arial"/>
          <w:sz w:val="24"/>
        </w:rPr>
        <w:t xml:space="preserve"> Control Margin).</w:t>
      </w:r>
      <w:r>
        <w:rPr>
          <w:rFonts w:ascii="Arial" w:hAnsi="Arial"/>
          <w:sz w:val="24"/>
        </w:rPr>
        <w:t xml:space="preserve">  Figure 1 shows the </w:t>
      </w:r>
      <w:r>
        <w:rPr>
          <w:rFonts w:ascii="Arial" w:hAnsi="Arial"/>
          <w:i/>
          <w:sz w:val="24"/>
        </w:rPr>
        <w:t>OFFSET</w:t>
      </w:r>
      <w:r>
        <w:rPr>
          <w:rFonts w:ascii="Arial" w:hAnsi="Arial"/>
          <w:sz w:val="24"/>
        </w:rPr>
        <w:t xml:space="preserve"> bias.  The offset is an adjustable minimum differential between calculated surge flow and controlled flow.  This offset is increased on the detection of surge, which effectively increases the flow to the compressor.  We use 5% default bias between the calculated surge flow and the control point.  Once the offset has been incremented due to surge, it remains that way until an operator resets the offset to normal.</w:t>
      </w:r>
    </w:p>
    <w:p w:rsidR="00D5572A" w:rsidRPr="00C2001F" w:rsidRDefault="007E699A" w:rsidP="008C308D">
      <w:pPr>
        <w:numPr>
          <w:ilvl w:val="0"/>
          <w:numId w:val="45"/>
        </w:numPr>
        <w:tabs>
          <w:tab w:val="clear" w:pos="360"/>
          <w:tab w:val="num" w:pos="180"/>
        </w:tabs>
        <w:spacing w:before="120"/>
        <w:ind w:left="720"/>
        <w:rPr>
          <w:rFonts w:ascii="Arial" w:hAnsi="Arial"/>
          <w:sz w:val="24"/>
        </w:rPr>
      </w:pPr>
      <w:r w:rsidRPr="00C2001F">
        <w:rPr>
          <w:rFonts w:ascii="Arial" w:hAnsi="Arial"/>
          <w:b/>
          <w:sz w:val="24"/>
        </w:rPr>
        <w:t>Recycle Valve</w:t>
      </w:r>
      <w:r w:rsidRPr="00C2001F">
        <w:rPr>
          <w:rFonts w:ascii="Arial" w:hAnsi="Arial"/>
          <w:sz w:val="24"/>
        </w:rPr>
        <w:t xml:space="preserve"> </w:t>
      </w:r>
      <w:r w:rsidRPr="00C2001F">
        <w:rPr>
          <w:rFonts w:ascii="Arial" w:hAnsi="Arial"/>
          <w:b/>
          <w:sz w:val="24"/>
        </w:rPr>
        <w:t>-</w:t>
      </w:r>
      <w:r w:rsidRPr="00C2001F">
        <w:rPr>
          <w:rFonts w:ascii="Arial" w:hAnsi="Arial"/>
          <w:sz w:val="24"/>
        </w:rPr>
        <w:t xml:space="preserve"> The recyc</w:t>
      </w:r>
      <w:r w:rsidR="00A75C42" w:rsidRPr="00C2001F">
        <w:rPr>
          <w:rFonts w:ascii="Arial" w:hAnsi="Arial"/>
          <w:sz w:val="24"/>
        </w:rPr>
        <w:t>le valve</w:t>
      </w:r>
      <w:r w:rsidR="00B060BE" w:rsidRPr="00C2001F">
        <w:rPr>
          <w:rFonts w:ascii="Arial" w:hAnsi="Arial"/>
          <w:sz w:val="24"/>
        </w:rPr>
        <w:t>s use</w:t>
      </w:r>
      <w:r w:rsidRPr="00C2001F">
        <w:rPr>
          <w:rFonts w:ascii="Arial" w:hAnsi="Arial"/>
          <w:sz w:val="24"/>
        </w:rPr>
        <w:t xml:space="preserve"> volume booster</w:t>
      </w:r>
      <w:r w:rsidR="00B060BE" w:rsidRPr="00C2001F">
        <w:rPr>
          <w:rFonts w:ascii="Arial" w:hAnsi="Arial"/>
          <w:sz w:val="24"/>
        </w:rPr>
        <w:t>s</w:t>
      </w:r>
      <w:r w:rsidRPr="00C2001F">
        <w:rPr>
          <w:rFonts w:ascii="Arial" w:hAnsi="Arial"/>
          <w:sz w:val="24"/>
        </w:rPr>
        <w:t xml:space="preserve"> as needed to insure rapid valve action.  Nevertheless, the controls allow for the tuning of valve ramping rates to match the needs of refrigeration system design, su</w:t>
      </w:r>
      <w:r w:rsidR="00A604D4" w:rsidRPr="00C2001F">
        <w:rPr>
          <w:rFonts w:ascii="Arial" w:hAnsi="Arial"/>
          <w:sz w:val="24"/>
        </w:rPr>
        <w:t>ch as</w:t>
      </w:r>
      <w:r w:rsidRPr="00C2001F">
        <w:rPr>
          <w:rFonts w:ascii="Arial" w:hAnsi="Arial"/>
          <w:sz w:val="24"/>
        </w:rPr>
        <w:t xml:space="preserve"> avoiding liquid carryover.  </w:t>
      </w:r>
      <w:r w:rsidR="00B060BE" w:rsidRPr="00C2001F">
        <w:rPr>
          <w:rFonts w:ascii="Arial" w:hAnsi="Arial"/>
          <w:sz w:val="24"/>
        </w:rPr>
        <w:t>When</w:t>
      </w:r>
      <w:r w:rsidRPr="00C2001F">
        <w:rPr>
          <w:rFonts w:ascii="Arial" w:hAnsi="Arial"/>
          <w:sz w:val="24"/>
        </w:rPr>
        <w:t xml:space="preserve"> si</w:t>
      </w:r>
      <w:r w:rsidR="00B060BE" w:rsidRPr="00C2001F">
        <w:rPr>
          <w:rFonts w:ascii="Arial" w:hAnsi="Arial"/>
          <w:sz w:val="24"/>
        </w:rPr>
        <w:t>zing</w:t>
      </w:r>
      <w:r w:rsidRPr="00C2001F">
        <w:rPr>
          <w:rFonts w:ascii="Arial" w:hAnsi="Arial"/>
          <w:sz w:val="24"/>
        </w:rPr>
        <w:t xml:space="preserve"> recycle </w:t>
      </w:r>
      <w:r w:rsidR="00B060BE" w:rsidRPr="00C2001F">
        <w:rPr>
          <w:rFonts w:ascii="Arial" w:hAnsi="Arial"/>
          <w:sz w:val="24"/>
        </w:rPr>
        <w:t xml:space="preserve">valves for a refrigeration system, the required recycle </w:t>
      </w:r>
      <w:r w:rsidRPr="00C2001F">
        <w:rPr>
          <w:rFonts w:ascii="Arial" w:hAnsi="Arial"/>
          <w:sz w:val="24"/>
        </w:rPr>
        <w:t xml:space="preserve">flow is reduced by the amount of liquid </w:t>
      </w:r>
      <w:r w:rsidR="00A75C42" w:rsidRPr="00C2001F">
        <w:rPr>
          <w:rFonts w:ascii="Arial" w:hAnsi="Arial"/>
          <w:sz w:val="24"/>
        </w:rPr>
        <w:t>injection</w:t>
      </w:r>
      <w:r w:rsidRPr="00C2001F">
        <w:rPr>
          <w:rFonts w:ascii="Arial" w:hAnsi="Arial"/>
          <w:sz w:val="24"/>
        </w:rPr>
        <w:t xml:space="preserve"> needed </w:t>
      </w:r>
      <w:r w:rsidR="00A75C42" w:rsidRPr="00C2001F">
        <w:rPr>
          <w:rFonts w:ascii="Arial" w:hAnsi="Arial"/>
          <w:sz w:val="24"/>
        </w:rPr>
        <w:t xml:space="preserve">to </w:t>
      </w:r>
      <w:r w:rsidR="008C308D" w:rsidRPr="00C2001F">
        <w:rPr>
          <w:rFonts w:ascii="Arial" w:hAnsi="Arial"/>
          <w:sz w:val="24"/>
        </w:rPr>
        <w:t>de</w:t>
      </w:r>
      <w:r w:rsidR="00A75C42" w:rsidRPr="00C2001F">
        <w:rPr>
          <w:rFonts w:ascii="Arial" w:hAnsi="Arial"/>
          <w:sz w:val="24"/>
        </w:rPr>
        <w:t xml:space="preserve">superheat the recycle gas.  </w:t>
      </w:r>
    </w:p>
    <w:p w:rsidR="00B060BE" w:rsidRDefault="00D5572A" w:rsidP="00B060BE">
      <w:pPr>
        <w:numPr>
          <w:ilvl w:val="0"/>
          <w:numId w:val="45"/>
        </w:numPr>
        <w:tabs>
          <w:tab w:val="clear" w:pos="360"/>
          <w:tab w:val="num" w:pos="720"/>
        </w:tabs>
        <w:spacing w:before="120"/>
        <w:ind w:left="720"/>
        <w:rPr>
          <w:rFonts w:ascii="Arial" w:hAnsi="Arial"/>
          <w:sz w:val="24"/>
        </w:rPr>
      </w:pPr>
      <w:r w:rsidRPr="00D5572A">
        <w:rPr>
          <w:rFonts w:ascii="Arial" w:hAnsi="Arial"/>
          <w:b/>
          <w:sz w:val="24"/>
        </w:rPr>
        <w:t xml:space="preserve">Liquid Injection </w:t>
      </w:r>
      <w:r w:rsidR="00A0171E">
        <w:rPr>
          <w:rFonts w:ascii="Arial" w:hAnsi="Arial"/>
          <w:b/>
          <w:sz w:val="24"/>
        </w:rPr>
        <w:t>–</w:t>
      </w:r>
      <w:r>
        <w:rPr>
          <w:rFonts w:ascii="Arial" w:hAnsi="Arial"/>
          <w:sz w:val="24"/>
        </w:rPr>
        <w:t xml:space="preserve"> </w:t>
      </w:r>
      <w:r w:rsidR="00A0171E">
        <w:rPr>
          <w:rFonts w:ascii="Arial" w:hAnsi="Arial"/>
          <w:sz w:val="24"/>
        </w:rPr>
        <w:t>Considerable design has gone into the system t</w:t>
      </w:r>
      <w:r w:rsidR="00B060BE" w:rsidRPr="00B060BE">
        <w:rPr>
          <w:rFonts w:ascii="Arial" w:hAnsi="Arial"/>
          <w:sz w:val="24"/>
        </w:rPr>
        <w:t>o ensure that liquid refrigerant will not carry over into the headers</w:t>
      </w:r>
      <w:r w:rsidR="00A0171E">
        <w:rPr>
          <w:rFonts w:ascii="Arial" w:hAnsi="Arial"/>
          <w:sz w:val="24"/>
        </w:rPr>
        <w:t>.  Low temperature liquid is provided by the rapid expansion of high pressure liquid though the temperature control valve for each stage (TV-1231A4, 5, and 6).  The cooler liquid is then injected into the pipe runs downstream of the flow control valves (FV-1231A1, 2, and 3)</w:t>
      </w:r>
      <w:r w:rsidR="003636F7">
        <w:rPr>
          <w:rFonts w:ascii="Arial" w:hAnsi="Arial"/>
          <w:sz w:val="24"/>
        </w:rPr>
        <w:t xml:space="preserve"> to desuperheat the recycle gas</w:t>
      </w:r>
      <w:r w:rsidR="00A0171E">
        <w:rPr>
          <w:rFonts w:ascii="Arial" w:hAnsi="Arial"/>
          <w:sz w:val="24"/>
        </w:rPr>
        <w:t>.  Specialized injection nozzles and static mixers are used to inject the liquid with a fanned spray into the flow of the recycle gas.  Injecting liquid into the flow of the hot gas</w:t>
      </w:r>
      <w:r w:rsidR="003636F7">
        <w:rPr>
          <w:rFonts w:ascii="Arial" w:hAnsi="Arial"/>
          <w:sz w:val="24"/>
        </w:rPr>
        <w:t xml:space="preserve"> and the addition of the static mixers </w:t>
      </w:r>
      <w:r w:rsidR="00A0171E">
        <w:rPr>
          <w:rFonts w:ascii="Arial" w:hAnsi="Arial"/>
          <w:sz w:val="24"/>
        </w:rPr>
        <w:t xml:space="preserve">allows for better mixing and </w:t>
      </w:r>
      <w:r w:rsidR="00C2001F">
        <w:object w:dxaOrig="18135" w:dyaOrig="10905">
          <v:shape id="_x0000_i1026" type="#_x0000_t75" style="width:413.65pt;height:260.15pt" o:ole="">
            <v:imagedata r:id="rId11" o:title="" grayscale="t" bilevel="t"/>
          </v:shape>
          <o:OLEObject Type="Embed" ProgID="AutoCAD.Drawing.17" ShapeID="_x0000_i1026" DrawAspect="Content" ObjectID="_1321335297" r:id="rId12"/>
        </w:object>
      </w:r>
      <w:r w:rsidR="003636F7">
        <w:rPr>
          <w:rFonts w:ascii="Arial" w:hAnsi="Arial"/>
          <w:sz w:val="24"/>
        </w:rPr>
        <w:t xml:space="preserve">increased contact area for the liquid to evaporate.  To further </w:t>
      </w:r>
      <w:r w:rsidR="008C308D">
        <w:rPr>
          <w:rFonts w:ascii="Arial" w:hAnsi="Arial"/>
          <w:sz w:val="24"/>
        </w:rPr>
        <w:t>e</w:t>
      </w:r>
      <w:r w:rsidR="003636F7">
        <w:rPr>
          <w:rFonts w:ascii="Arial" w:hAnsi="Arial"/>
          <w:sz w:val="24"/>
        </w:rPr>
        <w:t>nsure liquid does not carry over t</w:t>
      </w:r>
      <w:r w:rsidR="00B060BE" w:rsidRPr="00B060BE">
        <w:rPr>
          <w:rFonts w:ascii="Arial" w:hAnsi="Arial"/>
          <w:sz w:val="24"/>
        </w:rPr>
        <w:t xml:space="preserve">he flow of injected liquid is modulated to maintain a </w:t>
      </w:r>
      <w:r w:rsidR="00B060BE">
        <w:rPr>
          <w:rFonts w:ascii="Arial" w:hAnsi="Arial"/>
          <w:sz w:val="24"/>
        </w:rPr>
        <w:t xml:space="preserve">setpoint of 10° superheat. </w:t>
      </w:r>
      <w:r w:rsidR="00B060BE" w:rsidRPr="00B060BE">
        <w:rPr>
          <w:rFonts w:ascii="Arial" w:hAnsi="Arial"/>
          <w:sz w:val="24"/>
        </w:rPr>
        <w:t xml:space="preserve"> In other words, the recycle gas is cooled to 10 degrees above the refrigerant’s saturation temperature at each stage’s header pressure.</w:t>
      </w:r>
      <w:r w:rsidR="003636F7">
        <w:rPr>
          <w:rFonts w:ascii="Arial" w:hAnsi="Arial"/>
          <w:sz w:val="24"/>
        </w:rPr>
        <w:t xml:space="preserve">  This 10° superheat setpoint is calculated/adjusted with actual downstream temperature/pressure measurements (TT-1231A4, 5, and 6; PT-1231A4, 5, and 9) </w:t>
      </w:r>
      <w:r w:rsidR="003636F7" w:rsidRPr="003636F7">
        <w:rPr>
          <w:rFonts w:ascii="Arial" w:hAnsi="Arial"/>
          <w:sz w:val="24"/>
        </w:rPr>
        <w:t xml:space="preserve">and </w:t>
      </w:r>
      <w:r w:rsidR="003636F7">
        <w:rPr>
          <w:rFonts w:ascii="Arial" w:hAnsi="Arial"/>
          <w:sz w:val="24"/>
        </w:rPr>
        <w:t>established refrigerant properties</w:t>
      </w:r>
      <w:r w:rsidR="00AC1F78">
        <w:rPr>
          <w:rFonts w:ascii="Arial" w:hAnsi="Arial"/>
          <w:sz w:val="24"/>
        </w:rPr>
        <w:t>.</w:t>
      </w:r>
      <w:r w:rsidR="008C308D">
        <w:rPr>
          <w:rFonts w:ascii="Arial" w:hAnsi="Arial"/>
          <w:sz w:val="24"/>
        </w:rPr>
        <w:t xml:space="preserve"> </w:t>
      </w:r>
      <w:r w:rsidR="00AC1F78">
        <w:rPr>
          <w:rFonts w:ascii="Arial" w:hAnsi="Arial"/>
          <w:sz w:val="24"/>
        </w:rPr>
        <w:t xml:space="preserve"> S</w:t>
      </w:r>
      <w:r w:rsidR="008C308D">
        <w:rPr>
          <w:rFonts w:ascii="Arial" w:hAnsi="Arial"/>
          <w:sz w:val="24"/>
        </w:rPr>
        <w:t>ee figure 2</w:t>
      </w:r>
      <w:r w:rsidR="003636F7">
        <w:rPr>
          <w:rFonts w:ascii="Arial" w:hAnsi="Arial"/>
          <w:sz w:val="24"/>
        </w:rPr>
        <w:t>.</w:t>
      </w:r>
    </w:p>
    <w:p w:rsidR="00AC1F78" w:rsidRDefault="00AC039C" w:rsidP="00F840AA">
      <w:pPr>
        <w:numPr>
          <w:ilvl w:val="0"/>
          <w:numId w:val="45"/>
        </w:numPr>
        <w:tabs>
          <w:tab w:val="clear" w:pos="360"/>
          <w:tab w:val="num" w:pos="720"/>
        </w:tabs>
        <w:spacing w:before="120"/>
        <w:ind w:left="720"/>
        <w:rPr>
          <w:rFonts w:ascii="Arial" w:hAnsi="Arial"/>
          <w:sz w:val="24"/>
        </w:rPr>
      </w:pPr>
      <w:r>
        <w:rPr>
          <w:rFonts w:ascii="Arial" w:hAnsi="Arial"/>
          <w:b/>
          <w:sz w:val="24"/>
        </w:rPr>
        <w:t xml:space="preserve">Pressure Regulation – </w:t>
      </w:r>
      <w:r>
        <w:rPr>
          <w:rFonts w:ascii="Arial" w:hAnsi="Arial"/>
          <w:sz w:val="24"/>
        </w:rPr>
        <w:t>Inlet pressure regulation is also employed to provide a more stable and efficient compressor operation.  Using high performance butter</w:t>
      </w:r>
      <w:r w:rsidR="00710179">
        <w:rPr>
          <w:rFonts w:ascii="Arial" w:hAnsi="Arial"/>
          <w:sz w:val="24"/>
        </w:rPr>
        <w:t>fly valves on the inlets of</w:t>
      </w:r>
      <w:r>
        <w:rPr>
          <w:rFonts w:ascii="Arial" w:hAnsi="Arial"/>
          <w:sz w:val="24"/>
        </w:rPr>
        <w:t xml:space="preserve"> stage </w:t>
      </w:r>
      <w:r w:rsidR="00710179">
        <w:rPr>
          <w:rFonts w:ascii="Arial" w:hAnsi="Arial"/>
          <w:sz w:val="24"/>
        </w:rPr>
        <w:t xml:space="preserve">2 and 3 </w:t>
      </w:r>
      <w:r>
        <w:rPr>
          <w:rFonts w:ascii="Arial" w:hAnsi="Arial"/>
          <w:sz w:val="24"/>
        </w:rPr>
        <w:t xml:space="preserve">to the compressor </w:t>
      </w:r>
      <w:r w:rsidR="008C308D">
        <w:rPr>
          <w:rFonts w:ascii="Arial" w:hAnsi="Arial"/>
          <w:sz w:val="24"/>
        </w:rPr>
        <w:t xml:space="preserve">(PV-1231A1 and 2) </w:t>
      </w:r>
      <w:r>
        <w:rPr>
          <w:rFonts w:ascii="Arial" w:hAnsi="Arial"/>
          <w:sz w:val="24"/>
        </w:rPr>
        <w:t xml:space="preserve">a pressure drop is introduced into the line and maintained to provide a more consistent process inlet variable.  </w:t>
      </w:r>
      <w:r w:rsidR="00710179">
        <w:rPr>
          <w:rFonts w:ascii="Arial" w:hAnsi="Arial"/>
          <w:sz w:val="24"/>
        </w:rPr>
        <w:t>As mentioned previously the capacity control suction pressure is maintained by variable inlet guide vanes off a median common header pressure.</w:t>
      </w:r>
      <w:r w:rsidR="00F840AA">
        <w:rPr>
          <w:rFonts w:ascii="Arial" w:hAnsi="Arial"/>
          <w:sz w:val="24"/>
        </w:rPr>
        <w:t xml:space="preserve">  </w:t>
      </w:r>
    </w:p>
    <w:p w:rsidR="00F840AA" w:rsidRPr="00F840AA" w:rsidRDefault="00F840AA" w:rsidP="00AC1F78">
      <w:pPr>
        <w:spacing w:before="120"/>
        <w:ind w:left="720"/>
        <w:rPr>
          <w:rFonts w:ascii="Arial" w:hAnsi="Arial"/>
          <w:sz w:val="24"/>
        </w:rPr>
      </w:pPr>
      <w:r>
        <w:rPr>
          <w:rFonts w:ascii="Arial" w:hAnsi="Arial"/>
          <w:sz w:val="24"/>
        </w:rPr>
        <w:t xml:space="preserve">Discharge pressure regulation has </w:t>
      </w:r>
      <w:r w:rsidR="00C2001F">
        <w:rPr>
          <w:rFonts w:ascii="Arial" w:hAnsi="Arial"/>
          <w:sz w:val="24"/>
        </w:rPr>
        <w:t xml:space="preserve">also </w:t>
      </w:r>
      <w:r>
        <w:rPr>
          <w:rFonts w:ascii="Arial" w:hAnsi="Arial"/>
          <w:sz w:val="24"/>
        </w:rPr>
        <w:t>been incorpor</w:t>
      </w:r>
      <w:r w:rsidR="00C2001F">
        <w:rPr>
          <w:rFonts w:ascii="Arial" w:hAnsi="Arial"/>
          <w:sz w:val="24"/>
        </w:rPr>
        <w:t>ated into this system to allow each</w:t>
      </w:r>
      <w:r>
        <w:rPr>
          <w:rFonts w:ascii="Arial" w:hAnsi="Arial"/>
          <w:sz w:val="24"/>
        </w:rPr>
        <w:t xml:space="preserve"> compressor to build high discharge pressure faster </w:t>
      </w:r>
      <w:r w:rsidR="00C2001F">
        <w:rPr>
          <w:rFonts w:ascii="Arial" w:hAnsi="Arial"/>
          <w:sz w:val="24"/>
        </w:rPr>
        <w:t xml:space="preserve">than </w:t>
      </w:r>
      <w:r>
        <w:rPr>
          <w:rFonts w:ascii="Arial" w:hAnsi="Arial"/>
          <w:sz w:val="24"/>
        </w:rPr>
        <w:t xml:space="preserve">it would be able to pressurize </w:t>
      </w:r>
      <w:r w:rsidR="00C2001F">
        <w:rPr>
          <w:rFonts w:ascii="Arial" w:hAnsi="Arial"/>
          <w:sz w:val="24"/>
        </w:rPr>
        <w:t>a large system such as this one</w:t>
      </w:r>
      <w:r>
        <w:rPr>
          <w:rFonts w:ascii="Arial" w:hAnsi="Arial"/>
          <w:sz w:val="24"/>
        </w:rPr>
        <w:t>.  A high performance butterfly valve</w:t>
      </w:r>
      <w:r w:rsidR="00C2001F">
        <w:rPr>
          <w:rFonts w:ascii="Arial" w:hAnsi="Arial"/>
          <w:sz w:val="24"/>
        </w:rPr>
        <w:t xml:space="preserve"> (PV-1231A3)</w:t>
      </w:r>
      <w:r>
        <w:rPr>
          <w:rFonts w:ascii="Arial" w:hAnsi="Arial"/>
          <w:sz w:val="24"/>
        </w:rPr>
        <w:t xml:space="preserve"> is used and controlled off </w:t>
      </w:r>
      <w:r w:rsidR="00C2001F">
        <w:rPr>
          <w:rFonts w:ascii="Arial" w:hAnsi="Arial"/>
          <w:sz w:val="24"/>
        </w:rPr>
        <w:t>discharge pressure at the compressor.  On low pressure signal, startup for example, the control valve will close off the discharge line allowing a smaller area of piping to build pressure.  This will allow the compressor to recycle high pressure discharge vapor faster at startup and also bring the compressor up to speed faster than if it needed to pressurize the complete system.</w:t>
      </w:r>
    </w:p>
    <w:p w:rsidR="00B060BE" w:rsidRDefault="007E699A" w:rsidP="00B060BE">
      <w:pPr>
        <w:numPr>
          <w:ilvl w:val="0"/>
          <w:numId w:val="45"/>
        </w:numPr>
        <w:tabs>
          <w:tab w:val="clear" w:pos="360"/>
          <w:tab w:val="num" w:pos="720"/>
        </w:tabs>
        <w:spacing w:before="120"/>
        <w:ind w:left="720"/>
        <w:rPr>
          <w:rFonts w:ascii="Arial" w:hAnsi="Arial"/>
          <w:sz w:val="24"/>
        </w:rPr>
      </w:pPr>
      <w:r w:rsidRPr="00B060BE">
        <w:rPr>
          <w:rFonts w:ascii="Arial" w:hAnsi="Arial"/>
          <w:b/>
          <w:sz w:val="24"/>
        </w:rPr>
        <w:t xml:space="preserve">Detection - </w:t>
      </w:r>
      <w:r w:rsidRPr="00B060BE">
        <w:rPr>
          <w:rFonts w:ascii="Arial" w:hAnsi="Arial"/>
          <w:sz w:val="24"/>
        </w:rPr>
        <w:t xml:space="preserve">A differential pressure switch is used to detect rapid significant reductions in discharge pressure.  The measured flow signal is used to detect </w:t>
      </w:r>
      <w:r w:rsidRPr="00B060BE">
        <w:rPr>
          <w:rFonts w:ascii="Arial" w:hAnsi="Arial"/>
          <w:sz w:val="24"/>
        </w:rPr>
        <w:lastRenderedPageBreak/>
        <w:t xml:space="preserve">rapid significant reductions in flow.  If either condition occurs, the recycle valve is opened in progressively larger amounts and the offset bias is incremented by an adjustable amount </w:t>
      </w:r>
      <w:r w:rsidR="00ED73C8" w:rsidRPr="00B060BE">
        <w:rPr>
          <w:rFonts w:ascii="Arial" w:hAnsi="Arial"/>
          <w:sz w:val="24"/>
        </w:rPr>
        <w:t xml:space="preserve">(default 5%) </w:t>
      </w:r>
      <w:r w:rsidRPr="00B060BE">
        <w:rPr>
          <w:rFonts w:ascii="Arial" w:hAnsi="Arial"/>
          <w:sz w:val="24"/>
        </w:rPr>
        <w:t xml:space="preserve">to allow more recycle gas to flow to the compressor until corrective action is taken by operators.  The recycle valve ramps to the new control signal at a predetermined rate.  </w:t>
      </w:r>
      <w:r w:rsidR="00ED73C8" w:rsidRPr="00B060BE">
        <w:rPr>
          <w:rFonts w:ascii="Arial" w:hAnsi="Arial"/>
          <w:sz w:val="24"/>
        </w:rPr>
        <w:t xml:space="preserve">On the first detection of surge the recycle valves will open </w:t>
      </w:r>
      <w:proofErr w:type="gramStart"/>
      <w:r w:rsidR="00C5023D">
        <w:rPr>
          <w:rFonts w:ascii="Arial" w:hAnsi="Arial"/>
          <w:sz w:val="24"/>
        </w:rPr>
        <w:t>a</w:t>
      </w:r>
      <w:proofErr w:type="gramEnd"/>
      <w:r w:rsidR="00C5023D">
        <w:rPr>
          <w:rFonts w:ascii="Arial" w:hAnsi="Arial"/>
          <w:sz w:val="24"/>
        </w:rPr>
        <w:t xml:space="preserve"> additional</w:t>
      </w:r>
      <w:r w:rsidR="00ED73C8" w:rsidRPr="00B060BE">
        <w:rPr>
          <w:rFonts w:ascii="Arial" w:hAnsi="Arial"/>
          <w:sz w:val="24"/>
        </w:rPr>
        <w:t xml:space="preserve"> 33%, on the second detection of surge the recycle valves will open to </w:t>
      </w:r>
      <w:r w:rsidR="00C5023D">
        <w:rPr>
          <w:rFonts w:ascii="Arial" w:hAnsi="Arial"/>
          <w:sz w:val="24"/>
        </w:rPr>
        <w:t>100</w:t>
      </w:r>
      <w:r w:rsidR="00ED73C8" w:rsidRPr="00B060BE">
        <w:rPr>
          <w:rFonts w:ascii="Arial" w:hAnsi="Arial"/>
          <w:sz w:val="24"/>
        </w:rPr>
        <w:t xml:space="preserve">%.  </w:t>
      </w:r>
      <w:r w:rsidRPr="00B060BE">
        <w:rPr>
          <w:rFonts w:ascii="Arial" w:hAnsi="Arial"/>
          <w:sz w:val="24"/>
        </w:rPr>
        <w:t>If stability is not achieved in time to avoid three surges in 30 seconds (adjustable), the compressor is shut down.</w:t>
      </w:r>
    </w:p>
    <w:p w:rsidR="00B060BE" w:rsidRPr="00B060BE" w:rsidRDefault="00432C7F" w:rsidP="00B060BE">
      <w:pPr>
        <w:numPr>
          <w:ilvl w:val="0"/>
          <w:numId w:val="45"/>
        </w:numPr>
        <w:tabs>
          <w:tab w:val="clear" w:pos="360"/>
          <w:tab w:val="num" w:pos="720"/>
        </w:tabs>
        <w:spacing w:before="120"/>
        <w:ind w:left="720"/>
        <w:rPr>
          <w:rFonts w:ascii="Arial" w:hAnsi="Arial"/>
          <w:sz w:val="24"/>
        </w:rPr>
      </w:pPr>
      <w:r>
        <w:rPr>
          <w:rFonts w:ascii="Arial" w:hAnsi="Arial"/>
          <w:noProof/>
          <w:sz w:val="24"/>
        </w:rPr>
        <w:pict>
          <v:group id="_x0000_s1034" style="position:absolute;left:0;text-align:left;margin-left:254.35pt;margin-top:4.85pt;width:168.55pt;height:367.2pt;z-index:251659264" coordorigin="2797,1584" coordsize="3371,7344">
            <v:shape id="_x0000_s1035" type="#_x0000_t75" style="position:absolute;left:2797;top:1584;width:3371;height:6624">
              <v:imagedata r:id="rId13" o:title=""/>
            </v:shape>
            <v:shape id="_x0000_s1036" type="#_x0000_t202" style="position:absolute;left:2797;top:8208;width:3371;height:720" filled="f" stroked="f">
              <v:textbox style="mso-next-textbox:#_x0000_s1036">
                <w:txbxContent>
                  <w:p w:rsidR="00C5023D" w:rsidRDefault="00C5023D" w:rsidP="00523802">
                    <w:pPr>
                      <w:pStyle w:val="Caption"/>
                      <w:jc w:val="center"/>
                    </w:pPr>
                    <w:r>
                      <w:rPr>
                        <w:u w:val="single"/>
                      </w:rPr>
                      <w:t xml:space="preserve">Figure 3 </w:t>
                    </w:r>
                    <w:r>
                      <w:t>- Parallel Compressors</w:t>
                    </w:r>
                  </w:p>
                </w:txbxContent>
              </v:textbox>
            </v:shape>
            <w10:wrap type="square" side="largest"/>
          </v:group>
          <o:OLEObject Type="Embed" ProgID="PBrush" ShapeID="_x0000_s1035" DrawAspect="Content" ObjectID="_1321335299" r:id="rId14"/>
        </w:pict>
      </w:r>
      <w:r w:rsidR="00B060BE">
        <w:rPr>
          <w:rFonts w:ascii="Arial" w:hAnsi="Arial"/>
          <w:b/>
          <w:sz w:val="24"/>
        </w:rPr>
        <w:t>Parallel Compressor Detection -</w:t>
      </w:r>
      <w:r w:rsidR="00B060BE">
        <w:rPr>
          <w:rFonts w:ascii="Arial" w:hAnsi="Arial"/>
          <w:sz w:val="24"/>
        </w:rPr>
        <w:t xml:space="preserve"> </w:t>
      </w:r>
      <w:r w:rsidR="00523802" w:rsidRPr="00523802">
        <w:rPr>
          <w:rFonts w:ascii="Arial" w:hAnsi="Arial"/>
          <w:sz w:val="24"/>
        </w:rPr>
        <w:t xml:space="preserve">When centrifugal compressors are operated in parallel, they act differently than when they operate alone.  The discharge pressure generated by another operating compressor may cause the discharge check valve of another compressor to close.  The compressor with the lower discharge pressure will likely recycle and may take some time before its check valve opens, if it opens at all.  During this period, this compressor is vulnerable to surge events that cannot be detected by pressure reversal across the check valve.  In the case of parallel compressors, or compressors that will have future compressors in parallel, a different piping arrangement must be used.  Refer to Figure </w:t>
      </w:r>
      <w:r w:rsidR="00523802">
        <w:rPr>
          <w:rFonts w:ascii="Arial" w:hAnsi="Arial"/>
          <w:sz w:val="24"/>
        </w:rPr>
        <w:t>3</w:t>
      </w:r>
      <w:r w:rsidR="00523802" w:rsidRPr="00523802">
        <w:rPr>
          <w:rFonts w:ascii="Arial" w:hAnsi="Arial"/>
          <w:sz w:val="24"/>
        </w:rPr>
        <w:t xml:space="preserve">.  This method creates a ballast of gas at operating discharge pressure and uses it as a reference for changes in </w:t>
      </w:r>
      <w:r w:rsidR="00A10AFD">
        <w:rPr>
          <w:rFonts w:ascii="Arial" w:hAnsi="Arial"/>
          <w:sz w:val="24"/>
        </w:rPr>
        <w:t xml:space="preserve">actual </w:t>
      </w:r>
      <w:r w:rsidR="00523802" w:rsidRPr="00523802">
        <w:rPr>
          <w:rFonts w:ascii="Arial" w:hAnsi="Arial"/>
          <w:sz w:val="24"/>
        </w:rPr>
        <w:t xml:space="preserve">discharge pressure.  </w:t>
      </w:r>
      <w:r w:rsidR="00A10AFD">
        <w:rPr>
          <w:rFonts w:ascii="Arial" w:hAnsi="Arial"/>
          <w:sz w:val="24"/>
        </w:rPr>
        <w:t xml:space="preserve">These changes can now be detected by the differential pressure switch PDS-1231A17.  </w:t>
      </w:r>
      <w:r w:rsidR="00523802" w:rsidRPr="00523802">
        <w:rPr>
          <w:rFonts w:ascii="Arial" w:hAnsi="Arial"/>
          <w:sz w:val="24"/>
        </w:rPr>
        <w:t>The combination needle-check valve (flow control valve) pressurizes the ballast cylinder quickly but discharges slowly</w:t>
      </w:r>
      <w:r w:rsidR="00523802">
        <w:rPr>
          <w:rFonts w:ascii="Arial" w:hAnsi="Arial"/>
          <w:sz w:val="24"/>
        </w:rPr>
        <w:t xml:space="preserve"> making surge detection of each machine possible</w:t>
      </w:r>
      <w:r w:rsidR="00523802" w:rsidRPr="00523802">
        <w:rPr>
          <w:rFonts w:ascii="Arial" w:hAnsi="Arial"/>
          <w:sz w:val="24"/>
        </w:rPr>
        <w:t>.</w:t>
      </w:r>
    </w:p>
    <w:p w:rsidR="000E62B2" w:rsidRDefault="007E699A" w:rsidP="00523802">
      <w:pPr>
        <w:numPr>
          <w:ilvl w:val="0"/>
          <w:numId w:val="46"/>
        </w:numPr>
        <w:tabs>
          <w:tab w:val="clear" w:pos="360"/>
          <w:tab w:val="num" w:pos="720"/>
        </w:tabs>
        <w:spacing w:before="120"/>
        <w:ind w:left="720"/>
        <w:rPr>
          <w:rFonts w:ascii="Arial" w:hAnsi="Arial"/>
          <w:sz w:val="24"/>
        </w:rPr>
      </w:pPr>
      <w:r w:rsidRPr="00523802">
        <w:rPr>
          <w:rFonts w:ascii="Arial" w:hAnsi="Arial"/>
          <w:b/>
          <w:sz w:val="24"/>
        </w:rPr>
        <w:t>Flexibility -</w:t>
      </w:r>
      <w:r w:rsidRPr="00523802">
        <w:rPr>
          <w:rFonts w:ascii="Arial" w:hAnsi="Arial"/>
          <w:sz w:val="24"/>
        </w:rPr>
        <w:t xml:space="preserve"> The controls incorporate special algorithms to provide </w:t>
      </w:r>
      <w:proofErr w:type="spellStart"/>
      <w:r w:rsidRPr="00523802">
        <w:rPr>
          <w:rFonts w:ascii="Arial" w:hAnsi="Arial"/>
          <w:sz w:val="24"/>
        </w:rPr>
        <w:t>bumpless</w:t>
      </w:r>
      <w:proofErr w:type="spellEnd"/>
      <w:r w:rsidRPr="00523802">
        <w:rPr>
          <w:rFonts w:ascii="Arial" w:hAnsi="Arial"/>
          <w:sz w:val="24"/>
        </w:rPr>
        <w:t xml:space="preserve"> transfer between auto and manual </w:t>
      </w:r>
      <w:r w:rsidR="007E033D">
        <w:rPr>
          <w:rFonts w:ascii="Arial" w:hAnsi="Arial"/>
          <w:sz w:val="24"/>
        </w:rPr>
        <w:t>control</w:t>
      </w:r>
      <w:r w:rsidRPr="00523802">
        <w:rPr>
          <w:rFonts w:ascii="Arial" w:hAnsi="Arial"/>
          <w:sz w:val="24"/>
        </w:rPr>
        <w:t xml:space="preserve"> valve operation.  All critical function parameters (timeouts, counts, offsets, etc.) are password adjustable so that operation may be optimized</w:t>
      </w:r>
      <w:r w:rsidR="00B060BE" w:rsidRPr="00523802">
        <w:rPr>
          <w:rFonts w:ascii="Arial" w:hAnsi="Arial"/>
          <w:sz w:val="24"/>
        </w:rPr>
        <w:t>.  However please note manual manipulation of recycle valves is a very risky operation and can put a compressor into surge easily</w:t>
      </w:r>
      <w:r w:rsidRPr="00523802">
        <w:rPr>
          <w:rFonts w:ascii="Arial" w:hAnsi="Arial"/>
          <w:sz w:val="24"/>
        </w:rPr>
        <w:t>.</w:t>
      </w:r>
    </w:p>
    <w:sectPr w:rsidR="000E62B2" w:rsidSect="000E62B2">
      <w:headerReference w:type="default" r:id="rId15"/>
      <w:footerReference w:type="default" r:id="rId16"/>
      <w:type w:val="continuous"/>
      <w:pgSz w:w="12240" w:h="15840"/>
      <w:pgMar w:top="1806" w:right="1440" w:bottom="1440" w:left="1440" w:header="720" w:footer="1080" w:gutter="0"/>
      <w:cols w:space="720"/>
      <w:formProt w:val="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3D" w:rsidRDefault="00C5023D">
      <w:r>
        <w:separator/>
      </w:r>
    </w:p>
  </w:endnote>
  <w:endnote w:type="continuationSeparator" w:id="0">
    <w:p w:rsidR="00C5023D" w:rsidRDefault="00C502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3D" w:rsidRDefault="00C5023D">
    <w:pPr>
      <w:pStyle w:val="Footer"/>
      <w:rPr>
        <w:rFonts w:ascii="Arial" w:hAnsi="Arial"/>
        <w:sz w:val="18"/>
      </w:rPr>
    </w:pPr>
  </w:p>
  <w:p w:rsidR="00C5023D" w:rsidRDefault="00C5023D">
    <w:pPr>
      <w:pStyle w:val="Footer"/>
      <w:rPr>
        <w:rFonts w:ascii="Arial" w:hAnsi="Arial"/>
        <w:sz w:val="18"/>
      </w:rPr>
    </w:pPr>
    <w:r>
      <w:rPr>
        <w:rFonts w:ascii="Arial" w:hAnsi="Arial"/>
        <w:sz w:val="18"/>
      </w:rPr>
      <w:t xml:space="preserve">100 CV Avenue, P.O. Box 997 Waynesboro, Pennsylvania </w:t>
    </w:r>
    <w:proofErr w:type="gramStart"/>
    <w:r>
      <w:rPr>
        <w:rFonts w:ascii="Arial" w:hAnsi="Arial"/>
        <w:sz w:val="18"/>
      </w:rPr>
      <w:t>USA  17268</w:t>
    </w:r>
    <w:proofErr w:type="gramEnd"/>
    <w:r>
      <w:rPr>
        <w:rFonts w:ascii="Arial" w:hAnsi="Arial"/>
        <w:sz w:val="18"/>
      </w:rPr>
      <w:t>-0997</w:t>
    </w:r>
    <w:r>
      <w:rPr>
        <w:rFonts w:ascii="Arial" w:hAnsi="Arial"/>
        <w:sz w:val="18"/>
      </w:rPr>
      <w:tab/>
      <w:t xml:space="preserve">12-3-09 </w:t>
    </w:r>
    <w:proofErr w:type="spellStart"/>
    <w:r>
      <w:rPr>
        <w:rFonts w:ascii="Arial" w:hAnsi="Arial"/>
        <w:sz w:val="18"/>
      </w:rPr>
      <w:t>TTP</w:t>
    </w:r>
    <w:proofErr w:type="spellEnd"/>
  </w:p>
  <w:p w:rsidR="00C5023D" w:rsidRDefault="00C5023D">
    <w:pPr>
      <w:pStyle w:val="Footer"/>
      <w:rPr>
        <w:rFonts w:ascii="Arial" w:hAnsi="Arial"/>
        <w:sz w:val="18"/>
      </w:rPr>
    </w:pPr>
    <w:r>
      <w:rPr>
        <w:rFonts w:ascii="Arial" w:hAnsi="Arial"/>
        <w:sz w:val="18"/>
      </w:rPr>
      <w:t xml:space="preserve">Phone: 717-762-2121 </w:t>
    </w:r>
    <w:r>
      <w:rPr>
        <w:rFonts w:ascii="Wingdings" w:hAnsi="Wingdings"/>
        <w:sz w:val="18"/>
      </w:rPr>
      <w:t></w:t>
    </w:r>
    <w:r>
      <w:rPr>
        <w:rFonts w:ascii="Wingdings" w:hAnsi="Wingdings"/>
        <w:sz w:val="18"/>
      </w:rPr>
      <w:t></w:t>
    </w:r>
    <w:r>
      <w:rPr>
        <w:rFonts w:ascii="Arial" w:hAnsi="Arial"/>
        <w:sz w:val="18"/>
      </w:rPr>
      <w:t>Fax: 717-762-8624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3D" w:rsidRDefault="00C5023D">
    <w:pPr>
      <w:pStyle w:val="Foote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3D" w:rsidRDefault="00C5023D">
      <w:r>
        <w:separator/>
      </w:r>
    </w:p>
  </w:footnote>
  <w:footnote w:type="continuationSeparator" w:id="0">
    <w:p w:rsidR="00C5023D" w:rsidRDefault="00C50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3D" w:rsidRDefault="00C5023D">
    <w:pPr>
      <w:pStyle w:val="Header"/>
      <w:tabs>
        <w:tab w:val="clear" w:pos="8640"/>
        <w:tab w:val="right" w:pos="9360"/>
      </w:tabs>
      <w:jc w:val="right"/>
      <w:rPr>
        <w:b/>
      </w:rPr>
    </w:pPr>
    <w:r>
      <w:rPr>
        <w:noProof/>
      </w:rPr>
      <w:drawing>
        <wp:inline distT="0" distB="0" distL="0" distR="0">
          <wp:extent cx="1457325" cy="722487"/>
          <wp:effectExtent l="19050" t="0" r="0" b="0"/>
          <wp:docPr id="4" name="Picture 4" descr="JCI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I_color"/>
                  <pic:cNvPicPr>
                    <a:picLocks noChangeAspect="1" noChangeArrowheads="1"/>
                  </pic:cNvPicPr>
                </pic:nvPicPr>
                <pic:blipFill>
                  <a:blip r:embed="rId1"/>
                  <a:srcRect/>
                  <a:stretch>
                    <a:fillRect/>
                  </a:stretch>
                </pic:blipFill>
                <pic:spPr bwMode="auto">
                  <a:xfrm>
                    <a:off x="0" y="0"/>
                    <a:ext cx="1458111" cy="722877"/>
                  </a:xfrm>
                  <a:prstGeom prst="rect">
                    <a:avLst/>
                  </a:prstGeom>
                  <a:noFill/>
                  <a:ln w="9525">
                    <a:noFill/>
                    <a:miter lim="800000"/>
                    <a:headEnd/>
                    <a:tailEnd/>
                  </a:ln>
                </pic:spPr>
              </pic:pic>
            </a:graphicData>
          </a:graphic>
        </wp:inline>
      </w:drawing>
    </w: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2872261" cy="523875"/>
          <wp:effectExtent l="19050" t="0" r="4289" b="0"/>
          <wp:wrapNone/>
          <wp:docPr id="1" name="Picture 1" descr="H:\Home\My Documents\Graphics\Logo\YorkIntCorp PR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ome\My Documents\Graphics\Logo\YorkIntCorp PRS.wmf"/>
                  <pic:cNvPicPr>
                    <a:picLocks noChangeAspect="1" noChangeArrowheads="1"/>
                  </pic:cNvPicPr>
                </pic:nvPicPr>
                <pic:blipFill>
                  <a:blip r:embed="rId2"/>
                  <a:srcRect/>
                  <a:stretch>
                    <a:fillRect/>
                  </a:stretch>
                </pic:blipFill>
                <pic:spPr bwMode="auto">
                  <a:xfrm>
                    <a:off x="0" y="0"/>
                    <a:ext cx="2874331" cy="524253"/>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23D" w:rsidRDefault="00C5023D">
    <w:pPr>
      <w:pStyle w:val="Header"/>
      <w:tabs>
        <w:tab w:val="clear" w:pos="8640"/>
        <w:tab w:val="right" w:pos="9360"/>
      </w:tabs>
      <w:rPr>
        <w:rFonts w:ascii="Arial" w:hAnsi="Arial"/>
        <w:b/>
      </w:rPr>
    </w:pPr>
    <w:r>
      <w:rPr>
        <w:rFonts w:ascii="Arial" w:hAnsi="Arial"/>
        <w:b/>
      </w:rPr>
      <w:t>York Process Systems General Operation</w:t>
    </w:r>
    <w:r>
      <w:rPr>
        <w:rFonts w:ascii="Arial" w:hAnsi="Arial"/>
        <w:b/>
      </w:rPr>
      <w:tab/>
    </w:r>
    <w:r>
      <w:rPr>
        <w:rFonts w:ascii="Arial" w:hAnsi="Arial"/>
        <w:b/>
      </w:rPr>
      <w:tab/>
      <w:t>12-3-09</w:t>
    </w:r>
  </w:p>
  <w:p w:rsidR="00C5023D" w:rsidRDefault="00C5023D">
    <w:pPr>
      <w:pStyle w:val="Header"/>
      <w:tabs>
        <w:tab w:val="clear" w:pos="8640"/>
        <w:tab w:val="right" w:pos="9360"/>
      </w:tabs>
      <w:rPr>
        <w:rFonts w:ascii="Arial" w:hAnsi="Arial"/>
        <w:b/>
      </w:rPr>
    </w:pPr>
    <w:r>
      <w:rPr>
        <w:rFonts w:ascii="Arial" w:hAnsi="Arial"/>
        <w:b/>
      </w:rPr>
      <w:tab/>
    </w:r>
    <w:r>
      <w:rPr>
        <w:rFonts w:ascii="Arial" w:hAnsi="Arial"/>
        <w:b/>
      </w:rPr>
      <w:tab/>
      <w:t xml:space="preserve">Page </w:t>
    </w:r>
    <w:r>
      <w:rPr>
        <w:rFonts w:ascii="Arial" w:hAnsi="Arial"/>
        <w:b/>
      </w:rPr>
      <w:fldChar w:fldCharType="begin"/>
    </w:r>
    <w:r>
      <w:rPr>
        <w:rFonts w:ascii="Arial" w:hAnsi="Arial"/>
        <w:b/>
      </w:rPr>
      <w:instrText xml:space="preserve"> PAGE  \* MERGEFORMAT </w:instrText>
    </w:r>
    <w:r>
      <w:rPr>
        <w:rFonts w:ascii="Arial" w:hAnsi="Arial"/>
        <w:b/>
      </w:rPr>
      <w:fldChar w:fldCharType="separate"/>
    </w:r>
    <w:r w:rsidR="004152A6">
      <w:rPr>
        <w:rFonts w:ascii="Arial" w:hAnsi="Arial"/>
        <w:b/>
        <w:noProof/>
      </w:rPr>
      <w:t>2</w:t>
    </w:r>
    <w:r>
      <w:rPr>
        <w:rFonts w:ascii="Arial" w:hAnsi="Arial"/>
        <w:b/>
      </w:rPr>
      <w:fldChar w:fldCharType="end"/>
    </w:r>
    <w:r>
      <w:rPr>
        <w:rFonts w:ascii="Arial" w:hAnsi="Arial"/>
        <w:b/>
      </w:rPr>
      <w:t xml:space="preserve"> of </w:t>
    </w:r>
    <w:fldSimple w:instr=" NUMPAGES  \* MERGEFORMAT ">
      <w:r w:rsidR="004152A6" w:rsidRPr="004152A6">
        <w:rPr>
          <w:rFonts w:ascii="Arial" w:hAnsi="Arial"/>
          <w:b/>
          <w:noProof/>
        </w:rPr>
        <w:t>5</w:t>
      </w:r>
    </w:fldSimple>
  </w:p>
  <w:p w:rsidR="00C5023D" w:rsidRDefault="00C5023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A0543B"/>
    <w:multiLevelType w:val="singleLevel"/>
    <w:tmpl w:val="49828BBC"/>
    <w:lvl w:ilvl="0">
      <w:start w:val="1"/>
      <w:numFmt w:val="decimal"/>
      <w:lvlText w:val="%1."/>
      <w:lvlJc w:val="left"/>
      <w:pPr>
        <w:tabs>
          <w:tab w:val="num" w:pos="720"/>
        </w:tabs>
        <w:ind w:left="720" w:hanging="720"/>
      </w:pPr>
      <w:rPr>
        <w:rFonts w:hint="default"/>
      </w:rPr>
    </w:lvl>
  </w:abstractNum>
  <w:abstractNum w:abstractNumId="2">
    <w:nsid w:val="20D24B9A"/>
    <w:multiLevelType w:val="singleLevel"/>
    <w:tmpl w:val="10780D48"/>
    <w:lvl w:ilvl="0">
      <w:start w:val="29"/>
      <w:numFmt w:val="lowerLetter"/>
      <w:lvlText w:val="%1."/>
      <w:lvlJc w:val="left"/>
      <w:pPr>
        <w:tabs>
          <w:tab w:val="num" w:pos="720"/>
        </w:tabs>
        <w:ind w:left="720" w:hanging="720"/>
      </w:pPr>
      <w:rPr>
        <w:rFonts w:hint="default"/>
      </w:rPr>
    </w:lvl>
  </w:abstractNum>
  <w:abstractNum w:abstractNumId="3">
    <w:nsid w:val="21AF6301"/>
    <w:multiLevelType w:val="singleLevel"/>
    <w:tmpl w:val="EB8AA4FC"/>
    <w:lvl w:ilvl="0">
      <w:start w:val="1"/>
      <w:numFmt w:val="decimal"/>
      <w:lvlText w:val="%1."/>
      <w:lvlJc w:val="left"/>
      <w:pPr>
        <w:tabs>
          <w:tab w:val="num" w:pos="720"/>
        </w:tabs>
        <w:ind w:left="720" w:hanging="720"/>
      </w:pPr>
      <w:rPr>
        <w:rFonts w:hint="default"/>
      </w:rPr>
    </w:lvl>
  </w:abstractNum>
  <w:abstractNum w:abstractNumId="4">
    <w:nsid w:val="3B585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1BE66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29878B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57A34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DF847E9"/>
    <w:multiLevelType w:val="singleLevel"/>
    <w:tmpl w:val="0409000F"/>
    <w:lvl w:ilvl="0">
      <w:start w:val="1"/>
      <w:numFmt w:val="decimal"/>
      <w:lvlText w:val="%1."/>
      <w:lvlJc w:val="left"/>
      <w:pPr>
        <w:tabs>
          <w:tab w:val="num" w:pos="360"/>
        </w:tabs>
        <w:ind w:left="360" w:hanging="360"/>
      </w:pPr>
    </w:lvl>
  </w:abstractNum>
  <w:abstractNum w:abstractNumId="9">
    <w:nsid w:val="61E2576E"/>
    <w:multiLevelType w:val="singleLevel"/>
    <w:tmpl w:val="0409000F"/>
    <w:lvl w:ilvl="0">
      <w:start w:val="1"/>
      <w:numFmt w:val="decimal"/>
      <w:lvlText w:val="%1."/>
      <w:legacy w:legacy="1" w:legacySpace="0" w:legacyIndent="360"/>
      <w:lvlJc w:val="left"/>
      <w:pPr>
        <w:ind w:left="360" w:hanging="360"/>
      </w:pPr>
    </w:lvl>
  </w:abstractNum>
  <w:abstractNum w:abstractNumId="10">
    <w:nsid w:val="6DB173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BBA6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C5E63B7"/>
    <w:multiLevelType w:val="singleLevel"/>
    <w:tmpl w:val="0409000F"/>
    <w:lvl w:ilvl="0">
      <w:start w:val="1"/>
      <w:numFmt w:val="decimal"/>
      <w:lvlText w:val="%1."/>
      <w:lvlJc w:val="left"/>
      <w:pPr>
        <w:tabs>
          <w:tab w:val="num" w:pos="360"/>
        </w:tabs>
        <w:ind w:left="360" w:hanging="360"/>
      </w:pPr>
    </w:lvl>
  </w:abstractNum>
  <w:abstractNum w:abstractNumId="13">
    <w:nsid w:val="7D254E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3"/>
  </w:num>
  <w:num w:numId="4">
    <w:abstractNumId w:val="9"/>
  </w:num>
  <w:num w:numId="5">
    <w:abstractNumId w:val="9"/>
    <w:lvlOverride w:ilvl="0">
      <w:lvl w:ilvl="0">
        <w:start w:val="1"/>
        <w:numFmt w:val="decimal"/>
        <w:lvlText w:val="%1."/>
        <w:legacy w:legacy="1" w:legacySpace="0" w:legacyIndent="360"/>
        <w:lvlJc w:val="left"/>
        <w:pPr>
          <w:ind w:left="360" w:hanging="360"/>
        </w:pPr>
      </w:lvl>
    </w:lvlOverride>
  </w:num>
  <w:num w:numId="6">
    <w:abstractNumId w:val="9"/>
    <w:lvlOverride w:ilvl="0">
      <w:lvl w:ilvl="0">
        <w:start w:val="1"/>
        <w:numFmt w:val="decimal"/>
        <w:lvlText w:val="%1."/>
        <w:legacy w:legacy="1" w:legacySpace="0" w:legacyIndent="360"/>
        <w:lvlJc w:val="left"/>
        <w:pPr>
          <w:ind w:left="360" w:hanging="360"/>
        </w:pPr>
      </w:lvl>
    </w:lvlOverride>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9"/>
    <w:lvlOverride w:ilvl="0">
      <w:lvl w:ilvl="0">
        <w:start w:val="1"/>
        <w:numFmt w:val="decimal"/>
        <w:lvlText w:val="%1."/>
        <w:legacy w:legacy="1" w:legacySpace="0" w:legacyIndent="360"/>
        <w:lvlJc w:val="left"/>
        <w:pPr>
          <w:ind w:left="360" w:hanging="360"/>
        </w:pPr>
      </w:lvl>
    </w:lvlOverride>
  </w:num>
  <w:num w:numId="13">
    <w:abstractNumId w:val="9"/>
    <w:lvlOverride w:ilvl="0">
      <w:lvl w:ilvl="0">
        <w:start w:val="1"/>
        <w:numFmt w:val="decimal"/>
        <w:lvlText w:val="%1."/>
        <w:legacy w:legacy="1" w:legacySpace="0" w:legacyIndent="360"/>
        <w:lvlJc w:val="left"/>
        <w:pPr>
          <w:ind w:left="360" w:hanging="360"/>
        </w:pPr>
      </w:lvl>
    </w:lvlOverride>
  </w:num>
  <w:num w:numId="14">
    <w:abstractNumId w:val="9"/>
    <w:lvlOverride w:ilvl="0">
      <w:lvl w:ilvl="0">
        <w:start w:val="1"/>
        <w:numFmt w:val="decimal"/>
        <w:lvlText w:val="%1."/>
        <w:legacy w:legacy="1" w:legacySpace="0" w:legacyIndent="360"/>
        <w:lvlJc w:val="left"/>
        <w:pPr>
          <w:ind w:left="360" w:hanging="360"/>
        </w:pPr>
      </w:lvl>
    </w:lvlOverride>
  </w:num>
  <w:num w:numId="15">
    <w:abstractNumId w:val="9"/>
    <w:lvlOverride w:ilvl="0">
      <w:lvl w:ilvl="0">
        <w:start w:val="1"/>
        <w:numFmt w:val="decimal"/>
        <w:lvlText w:val="%1."/>
        <w:legacy w:legacy="1" w:legacySpace="0" w:legacyIndent="360"/>
        <w:lvlJc w:val="left"/>
        <w:pPr>
          <w:ind w:left="360" w:hanging="360"/>
        </w:pPr>
      </w:lvl>
    </w:lvlOverride>
  </w:num>
  <w:num w:numId="16">
    <w:abstractNumId w:val="9"/>
    <w:lvlOverride w:ilvl="0">
      <w:lvl w:ilvl="0">
        <w:start w:val="1"/>
        <w:numFmt w:val="decimal"/>
        <w:lvlText w:val="%1."/>
        <w:legacy w:legacy="1" w:legacySpace="0" w:legacyIndent="360"/>
        <w:lvlJc w:val="left"/>
        <w:pPr>
          <w:ind w:left="360" w:hanging="360"/>
        </w:pPr>
      </w:lvl>
    </w:lvlOverride>
  </w:num>
  <w:num w:numId="17">
    <w:abstractNumId w:val="9"/>
    <w:lvlOverride w:ilvl="0">
      <w:lvl w:ilvl="0">
        <w:start w:val="1"/>
        <w:numFmt w:val="decimal"/>
        <w:lvlText w:val="%1."/>
        <w:legacy w:legacy="1" w:legacySpace="0" w:legacyIndent="360"/>
        <w:lvlJc w:val="left"/>
        <w:pPr>
          <w:ind w:left="360" w:hanging="360"/>
        </w:pPr>
      </w:lvl>
    </w:lvlOverride>
  </w:num>
  <w:num w:numId="18">
    <w:abstractNumId w:val="9"/>
    <w:lvlOverride w:ilvl="0">
      <w:lvl w:ilvl="0">
        <w:start w:val="1"/>
        <w:numFmt w:val="decimal"/>
        <w:lvlText w:val="%1."/>
        <w:legacy w:legacy="1" w:legacySpace="0" w:legacyIndent="360"/>
        <w:lvlJc w:val="left"/>
        <w:pPr>
          <w:ind w:left="360" w:hanging="360"/>
        </w:pPr>
      </w:lvl>
    </w:lvlOverride>
  </w:num>
  <w:num w:numId="19">
    <w:abstractNumId w:val="9"/>
    <w:lvlOverride w:ilvl="0">
      <w:lvl w:ilvl="0">
        <w:start w:val="1"/>
        <w:numFmt w:val="decimal"/>
        <w:lvlText w:val="%1."/>
        <w:legacy w:legacy="1" w:legacySpace="0" w:legacyIndent="360"/>
        <w:lvlJc w:val="left"/>
        <w:pPr>
          <w:ind w:left="360" w:hanging="360"/>
        </w:pPr>
      </w:lvl>
    </w:lvlOverride>
  </w:num>
  <w:num w:numId="20">
    <w:abstractNumId w:val="9"/>
    <w:lvlOverride w:ilvl="0">
      <w:lvl w:ilvl="0">
        <w:start w:val="1"/>
        <w:numFmt w:val="decimal"/>
        <w:lvlText w:val="%1."/>
        <w:legacy w:legacy="1" w:legacySpace="0" w:legacyIndent="360"/>
        <w:lvlJc w:val="left"/>
        <w:pPr>
          <w:ind w:left="360" w:hanging="360"/>
        </w:pPr>
      </w:lvl>
    </w:lvlOverride>
  </w:num>
  <w:num w:numId="21">
    <w:abstractNumId w:val="9"/>
    <w:lvlOverride w:ilvl="0">
      <w:lvl w:ilvl="0">
        <w:start w:val="1"/>
        <w:numFmt w:val="decimal"/>
        <w:lvlText w:val="%1."/>
        <w:legacy w:legacy="1" w:legacySpace="0" w:legacyIndent="360"/>
        <w:lvlJc w:val="left"/>
        <w:pPr>
          <w:ind w:left="360" w:hanging="360"/>
        </w:pPr>
      </w:lvl>
    </w:lvlOverride>
  </w:num>
  <w:num w:numId="22">
    <w:abstractNumId w:val="9"/>
    <w:lvlOverride w:ilvl="0">
      <w:lvl w:ilvl="0">
        <w:start w:val="1"/>
        <w:numFmt w:val="decimal"/>
        <w:lvlText w:val="%1."/>
        <w:legacy w:legacy="1" w:legacySpace="0" w:legacyIndent="360"/>
        <w:lvlJc w:val="left"/>
        <w:pPr>
          <w:ind w:left="360" w:hanging="360"/>
        </w:pPr>
      </w:lvl>
    </w:lvlOverride>
  </w:num>
  <w:num w:numId="23">
    <w:abstractNumId w:val="9"/>
    <w:lvlOverride w:ilvl="0">
      <w:lvl w:ilvl="0">
        <w:start w:val="1"/>
        <w:numFmt w:val="decimal"/>
        <w:lvlText w:val="%1."/>
        <w:legacy w:legacy="1" w:legacySpace="0" w:legacyIndent="360"/>
        <w:lvlJc w:val="left"/>
        <w:pPr>
          <w:ind w:left="360" w:hanging="360"/>
        </w:pPr>
      </w:lvl>
    </w:lvlOverride>
  </w:num>
  <w:num w:numId="24">
    <w:abstractNumId w:val="9"/>
    <w:lvlOverride w:ilvl="0">
      <w:lvl w:ilvl="0">
        <w:start w:val="1"/>
        <w:numFmt w:val="decimal"/>
        <w:lvlText w:val="%1."/>
        <w:legacy w:legacy="1" w:legacySpace="0" w:legacyIndent="360"/>
        <w:lvlJc w:val="left"/>
        <w:pPr>
          <w:ind w:left="360" w:hanging="360"/>
        </w:pPr>
      </w:lvl>
    </w:lvlOverride>
  </w:num>
  <w:num w:numId="25">
    <w:abstractNumId w:val="9"/>
    <w:lvlOverride w:ilvl="0">
      <w:lvl w:ilvl="0">
        <w:start w:val="1"/>
        <w:numFmt w:val="decimal"/>
        <w:lvlText w:val="%1."/>
        <w:legacy w:legacy="1" w:legacySpace="0" w:legacyIndent="360"/>
        <w:lvlJc w:val="left"/>
        <w:pPr>
          <w:ind w:left="360" w:hanging="360"/>
        </w:pPr>
      </w:lvl>
    </w:lvlOverride>
  </w:num>
  <w:num w:numId="26">
    <w:abstractNumId w:val="9"/>
    <w:lvlOverride w:ilvl="0">
      <w:lvl w:ilvl="0">
        <w:start w:val="1"/>
        <w:numFmt w:val="decimal"/>
        <w:lvlText w:val="%1."/>
        <w:legacy w:legacy="1" w:legacySpace="0" w:legacyIndent="360"/>
        <w:lvlJc w:val="left"/>
        <w:pPr>
          <w:ind w:left="360" w:hanging="360"/>
        </w:pPr>
      </w:lvl>
    </w:lvlOverride>
  </w:num>
  <w:num w:numId="27">
    <w:abstractNumId w:val="9"/>
    <w:lvlOverride w:ilvl="0">
      <w:lvl w:ilvl="0">
        <w:start w:val="1"/>
        <w:numFmt w:val="decimal"/>
        <w:lvlText w:val="%1."/>
        <w:legacy w:legacy="1" w:legacySpace="0" w:legacyIndent="360"/>
        <w:lvlJc w:val="left"/>
        <w:pPr>
          <w:ind w:left="360" w:hanging="360"/>
        </w:pPr>
      </w:lvl>
    </w:lvlOverride>
  </w:num>
  <w:num w:numId="28">
    <w:abstractNumId w:val="9"/>
    <w:lvlOverride w:ilvl="0">
      <w:lvl w:ilvl="0">
        <w:start w:val="1"/>
        <w:numFmt w:val="decimal"/>
        <w:lvlText w:val="%1."/>
        <w:legacy w:legacy="1" w:legacySpace="0" w:legacyIndent="360"/>
        <w:lvlJc w:val="left"/>
        <w:pPr>
          <w:ind w:left="360" w:hanging="360"/>
        </w:pPr>
      </w:lvl>
    </w:lvlOverride>
  </w:num>
  <w:num w:numId="29">
    <w:abstractNumId w:val="9"/>
    <w:lvlOverride w:ilvl="0">
      <w:lvl w:ilvl="0">
        <w:start w:val="1"/>
        <w:numFmt w:val="decimal"/>
        <w:lvlText w:val="%1."/>
        <w:legacy w:legacy="1" w:legacySpace="0" w:legacyIndent="360"/>
        <w:lvlJc w:val="left"/>
        <w:pPr>
          <w:ind w:left="360" w:hanging="360"/>
        </w:pPr>
      </w:lvl>
    </w:lvlOverride>
  </w:num>
  <w:num w:numId="30">
    <w:abstractNumId w:val="9"/>
    <w:lvlOverride w:ilvl="0">
      <w:lvl w:ilvl="0">
        <w:start w:val="1"/>
        <w:numFmt w:val="decimal"/>
        <w:lvlText w:val="%1."/>
        <w:legacy w:legacy="1" w:legacySpace="0" w:legacyIndent="360"/>
        <w:lvlJc w:val="left"/>
        <w:pPr>
          <w:ind w:left="360" w:hanging="360"/>
        </w:pPr>
      </w:lvl>
    </w:lvlOverride>
  </w:num>
  <w:num w:numId="31">
    <w:abstractNumId w:val="9"/>
    <w:lvlOverride w:ilvl="0">
      <w:lvl w:ilvl="0">
        <w:start w:val="1"/>
        <w:numFmt w:val="decimal"/>
        <w:lvlText w:val="%1."/>
        <w:legacy w:legacy="1" w:legacySpace="0" w:legacyIndent="360"/>
        <w:lvlJc w:val="left"/>
        <w:pPr>
          <w:ind w:left="360" w:hanging="360"/>
        </w:pPr>
      </w:lvl>
    </w:lvlOverride>
  </w:num>
  <w:num w:numId="32">
    <w:abstractNumId w:val="9"/>
    <w:lvlOverride w:ilvl="0">
      <w:lvl w:ilvl="0">
        <w:start w:val="1"/>
        <w:numFmt w:val="decimal"/>
        <w:lvlText w:val="%1."/>
        <w:legacy w:legacy="1" w:legacySpace="0" w:legacyIndent="360"/>
        <w:lvlJc w:val="left"/>
        <w:pPr>
          <w:ind w:left="360" w:hanging="360"/>
        </w:pPr>
      </w:lvl>
    </w:lvlOverride>
  </w:num>
  <w:num w:numId="33">
    <w:abstractNumId w:val="9"/>
    <w:lvlOverride w:ilvl="0">
      <w:lvl w:ilvl="0">
        <w:start w:val="1"/>
        <w:numFmt w:val="decimal"/>
        <w:lvlText w:val="%1."/>
        <w:legacy w:legacy="1" w:legacySpace="0" w:legacyIndent="360"/>
        <w:lvlJc w:val="left"/>
        <w:pPr>
          <w:ind w:left="360" w:hanging="360"/>
        </w:pPr>
      </w:lvl>
    </w:lvlOverride>
  </w:num>
  <w:num w:numId="34">
    <w:abstractNumId w:val="9"/>
    <w:lvlOverride w:ilvl="0">
      <w:lvl w:ilvl="0">
        <w:start w:val="1"/>
        <w:numFmt w:val="decimal"/>
        <w:lvlText w:val="%1."/>
        <w:legacy w:legacy="1" w:legacySpace="0" w:legacyIndent="360"/>
        <w:lvlJc w:val="left"/>
        <w:pPr>
          <w:ind w:left="360" w:hanging="360"/>
        </w:pPr>
      </w:lvl>
    </w:lvlOverride>
  </w:num>
  <w:num w:numId="35">
    <w:abstractNumId w:val="9"/>
    <w:lvlOverride w:ilvl="0">
      <w:lvl w:ilvl="0">
        <w:start w:val="1"/>
        <w:numFmt w:val="decimal"/>
        <w:lvlText w:val="%1."/>
        <w:legacy w:legacy="1" w:legacySpace="0" w:legacyIndent="360"/>
        <w:lvlJc w:val="left"/>
        <w:pPr>
          <w:ind w:left="360" w:hanging="360"/>
        </w:pPr>
      </w:lvl>
    </w:lvlOverride>
  </w:num>
  <w:num w:numId="36">
    <w:abstractNumId w:val="9"/>
    <w:lvlOverride w:ilvl="0">
      <w:lvl w:ilvl="0">
        <w:start w:val="1"/>
        <w:numFmt w:val="decimal"/>
        <w:lvlText w:val="%1."/>
        <w:legacy w:legacy="1" w:legacySpace="0" w:legacyIndent="360"/>
        <w:lvlJc w:val="left"/>
        <w:pPr>
          <w:ind w:left="360" w:hanging="360"/>
        </w:pPr>
      </w:lvl>
    </w:lvlOverride>
  </w:num>
  <w:num w:numId="37">
    <w:abstractNumId w:val="8"/>
  </w:num>
  <w:num w:numId="38">
    <w:abstractNumId w:val="12"/>
  </w:num>
  <w:num w:numId="39">
    <w:abstractNumId w:val="5"/>
  </w:num>
  <w:num w:numId="40">
    <w:abstractNumId w:val="13"/>
  </w:num>
  <w:num w:numId="41">
    <w:abstractNumId w:val="6"/>
  </w:num>
  <w:num w:numId="42">
    <w:abstractNumId w:val="4"/>
  </w:num>
  <w:num w:numId="43">
    <w:abstractNumId w:val="11"/>
  </w:num>
  <w:num w:numId="44">
    <w:abstractNumId w:val="0"/>
  </w:num>
  <w:num w:numId="45">
    <w:abstractNumId w:val="10"/>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rsids>
    <w:rsidRoot w:val="00560E7D"/>
    <w:rsid w:val="0005459E"/>
    <w:rsid w:val="000E62B2"/>
    <w:rsid w:val="0022059D"/>
    <w:rsid w:val="00242512"/>
    <w:rsid w:val="0025385F"/>
    <w:rsid w:val="00266C71"/>
    <w:rsid w:val="002B259E"/>
    <w:rsid w:val="00346063"/>
    <w:rsid w:val="003636F7"/>
    <w:rsid w:val="003A1DD0"/>
    <w:rsid w:val="003B3247"/>
    <w:rsid w:val="004152A6"/>
    <w:rsid w:val="00432C7F"/>
    <w:rsid w:val="004B4AE0"/>
    <w:rsid w:val="004C693B"/>
    <w:rsid w:val="00523802"/>
    <w:rsid w:val="005478F6"/>
    <w:rsid w:val="00560E7D"/>
    <w:rsid w:val="00590A83"/>
    <w:rsid w:val="005A20B2"/>
    <w:rsid w:val="0065062A"/>
    <w:rsid w:val="0068387E"/>
    <w:rsid w:val="006E5DAB"/>
    <w:rsid w:val="00710179"/>
    <w:rsid w:val="0076179B"/>
    <w:rsid w:val="007C7E1F"/>
    <w:rsid w:val="007E033D"/>
    <w:rsid w:val="007E699A"/>
    <w:rsid w:val="00814A82"/>
    <w:rsid w:val="00831636"/>
    <w:rsid w:val="00856F72"/>
    <w:rsid w:val="00880018"/>
    <w:rsid w:val="008C308D"/>
    <w:rsid w:val="00932F1D"/>
    <w:rsid w:val="00964312"/>
    <w:rsid w:val="009B76AC"/>
    <w:rsid w:val="009E52C0"/>
    <w:rsid w:val="00A0171E"/>
    <w:rsid w:val="00A10AFD"/>
    <w:rsid w:val="00A604D4"/>
    <w:rsid w:val="00A619C4"/>
    <w:rsid w:val="00A75C42"/>
    <w:rsid w:val="00A860B7"/>
    <w:rsid w:val="00AC039C"/>
    <w:rsid w:val="00AC1F78"/>
    <w:rsid w:val="00AE5057"/>
    <w:rsid w:val="00B060BE"/>
    <w:rsid w:val="00BE54AA"/>
    <w:rsid w:val="00C2001F"/>
    <w:rsid w:val="00C216CD"/>
    <w:rsid w:val="00C22F04"/>
    <w:rsid w:val="00C5023D"/>
    <w:rsid w:val="00C7385B"/>
    <w:rsid w:val="00CA3B8B"/>
    <w:rsid w:val="00D061D7"/>
    <w:rsid w:val="00D5572A"/>
    <w:rsid w:val="00D56B36"/>
    <w:rsid w:val="00ED73C8"/>
    <w:rsid w:val="00F63FE0"/>
    <w:rsid w:val="00F6485D"/>
    <w:rsid w:val="00F840AA"/>
    <w:rsid w:val="00FB6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B2"/>
  </w:style>
  <w:style w:type="paragraph" w:styleId="Heading1">
    <w:name w:val="heading 1"/>
    <w:basedOn w:val="Normal"/>
    <w:next w:val="Normal"/>
    <w:qFormat/>
    <w:rsid w:val="000E62B2"/>
    <w:pPr>
      <w:keepNext/>
      <w:pBdr>
        <w:top w:val="single" w:sz="6" w:space="1" w:color="auto"/>
        <w:bottom w:val="single" w:sz="6" w:space="1" w:color="auto"/>
      </w:pBdr>
      <w:tabs>
        <w:tab w:val="right" w:pos="9360"/>
      </w:tabs>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E62B2"/>
    <w:pPr>
      <w:tabs>
        <w:tab w:val="center" w:pos="4320"/>
        <w:tab w:val="right" w:pos="8640"/>
      </w:tabs>
    </w:pPr>
  </w:style>
  <w:style w:type="paragraph" w:styleId="Footer">
    <w:name w:val="footer"/>
    <w:basedOn w:val="Normal"/>
    <w:semiHidden/>
    <w:rsid w:val="000E62B2"/>
    <w:pPr>
      <w:tabs>
        <w:tab w:val="center" w:pos="4320"/>
        <w:tab w:val="right" w:pos="8640"/>
      </w:tabs>
    </w:pPr>
  </w:style>
  <w:style w:type="paragraph" w:styleId="FootnoteText">
    <w:name w:val="footnote text"/>
    <w:basedOn w:val="Normal"/>
    <w:semiHidden/>
    <w:rsid w:val="000E62B2"/>
  </w:style>
  <w:style w:type="character" w:styleId="FootnoteReference">
    <w:name w:val="footnote reference"/>
    <w:basedOn w:val="DefaultParagraphFont"/>
    <w:semiHidden/>
    <w:rsid w:val="000E62B2"/>
    <w:rPr>
      <w:vertAlign w:val="superscript"/>
    </w:rPr>
  </w:style>
  <w:style w:type="character" w:styleId="PageNumber">
    <w:name w:val="page number"/>
    <w:basedOn w:val="DefaultParagraphFont"/>
    <w:semiHidden/>
    <w:rsid w:val="000E62B2"/>
  </w:style>
  <w:style w:type="paragraph" w:styleId="Caption">
    <w:name w:val="caption"/>
    <w:basedOn w:val="Normal"/>
    <w:next w:val="Normal"/>
    <w:qFormat/>
    <w:rsid w:val="000E62B2"/>
    <w:pPr>
      <w:spacing w:before="120" w:after="120"/>
    </w:pPr>
    <w:rPr>
      <w:b/>
    </w:rPr>
  </w:style>
  <w:style w:type="paragraph" w:styleId="BalloonText">
    <w:name w:val="Balloon Text"/>
    <w:basedOn w:val="Normal"/>
    <w:link w:val="BalloonTextChar"/>
    <w:uiPriority w:val="99"/>
    <w:semiHidden/>
    <w:unhideWhenUsed/>
    <w:rsid w:val="00266C71"/>
    <w:rPr>
      <w:rFonts w:ascii="Tahoma" w:hAnsi="Tahoma" w:cs="Tahoma"/>
      <w:sz w:val="16"/>
      <w:szCs w:val="16"/>
    </w:rPr>
  </w:style>
  <w:style w:type="character" w:customStyle="1" w:styleId="BalloonTextChar">
    <w:name w:val="Balloon Text Char"/>
    <w:basedOn w:val="DefaultParagraphFont"/>
    <w:link w:val="BalloonText"/>
    <w:uiPriority w:val="99"/>
    <w:semiHidden/>
    <w:rsid w:val="00266C71"/>
    <w:rPr>
      <w:rFonts w:ascii="Tahoma" w:hAnsi="Tahoma" w:cs="Tahoma"/>
      <w:sz w:val="16"/>
      <w:szCs w:val="16"/>
    </w:rPr>
  </w:style>
  <w:style w:type="paragraph" w:styleId="ListParagraph">
    <w:name w:val="List Paragraph"/>
    <w:basedOn w:val="Normal"/>
    <w:uiPriority w:val="34"/>
    <w:qFormat/>
    <w:rsid w:val="00CA3B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5</Pages>
  <Words>1675</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Tuesday, November 21, 1995</vt:lpstr>
    </vt:vector>
  </TitlesOfParts>
  <Company>Home</Company>
  <LinksUpToDate>false</LinksUpToDate>
  <CharactersWithSpaces>10887</CharactersWithSpaces>
  <SharedDoc>false</SharedDoc>
  <HLinks>
    <vt:vector size="6" baseType="variant">
      <vt:variant>
        <vt:i4>2555905</vt:i4>
      </vt:variant>
      <vt:variant>
        <vt:i4>-1</vt:i4>
      </vt:variant>
      <vt:variant>
        <vt:i4>2049</vt:i4>
      </vt:variant>
      <vt:variant>
        <vt:i4>1</vt:i4>
      </vt:variant>
      <vt:variant>
        <vt:lpwstr>H:\Home\My Documents\Graphics\Logo\YorkIntCorp PRS.wmf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November 21, 1995</dc:title>
  <dc:subject/>
  <dc:creator>Hugh Kutz</dc:creator>
  <cp:keywords/>
  <dc:description/>
  <cp:lastModifiedBy>Terry Palmer</cp:lastModifiedBy>
  <cp:revision>8</cp:revision>
  <cp:lastPrinted>2009-08-17T13:43:00Z</cp:lastPrinted>
  <dcterms:created xsi:type="dcterms:W3CDTF">2009-08-14T18:22:00Z</dcterms:created>
  <dcterms:modified xsi:type="dcterms:W3CDTF">2009-12-03T13:49:00Z</dcterms:modified>
</cp:coreProperties>
</file>